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Times New Roman" w:eastAsia="方正小标宋简体"/>
          <w:sz w:val="32"/>
          <w:szCs w:val="32"/>
        </w:rPr>
      </w:pPr>
    </w:p>
    <w:p>
      <w:pPr>
        <w:spacing w:line="520" w:lineRule="exact"/>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绵阳市红十会</w:t>
      </w:r>
    </w:p>
    <w:p>
      <w:pPr>
        <w:spacing w:line="520" w:lineRule="exact"/>
        <w:jc w:val="center"/>
        <w:rPr>
          <w:rFonts w:hint="eastAsia" w:ascii="宋体" w:hAnsi="宋体" w:eastAsia="宋体" w:cs="宋体"/>
          <w:sz w:val="44"/>
          <w:szCs w:val="44"/>
        </w:rPr>
      </w:pPr>
      <w:r>
        <w:rPr>
          <w:rFonts w:hint="eastAsia" w:ascii="宋体" w:hAnsi="宋体" w:eastAsia="宋体" w:cs="宋体"/>
          <w:sz w:val="44"/>
          <w:szCs w:val="44"/>
        </w:rPr>
        <w:t>2021年部门预算编制说明</w:t>
      </w:r>
    </w:p>
    <w:p>
      <w:pPr>
        <w:pStyle w:val="3"/>
        <w:adjustRightInd w:val="0"/>
        <w:spacing w:before="130" w:beforeLines="0" w:line="520" w:lineRule="exact"/>
        <w:rPr>
          <w:rFonts w:hint="eastAsia" w:ascii="Times New Roman" w:eastAsia="宋体"/>
          <w:b/>
          <w:sz w:val="32"/>
        </w:rPr>
      </w:pPr>
      <w:r>
        <w:rPr>
          <w:rFonts w:hint="eastAsia" w:ascii="Times New Roman" w:eastAsia="宋体"/>
          <w:b/>
          <w:sz w:val="32"/>
        </w:rPr>
        <w:t xml:space="preserve">    </w:t>
      </w:r>
    </w:p>
    <w:p>
      <w:pPr>
        <w:numPr>
          <w:ilvl w:val="0"/>
          <w:numId w:val="1"/>
        </w:numPr>
        <w:spacing w:line="560" w:lineRule="exact"/>
        <w:ind w:firstLine="640" w:firstLineChars="200"/>
        <w:rPr>
          <w:rFonts w:hint="eastAsia" w:eastAsia="黑体"/>
        </w:rPr>
      </w:pPr>
      <w:r>
        <w:rPr>
          <w:rFonts w:hint="eastAsia" w:eastAsia="黑体"/>
        </w:rPr>
        <w:t>基本职能及主要工作</w:t>
      </w:r>
    </w:p>
    <w:p>
      <w:pPr>
        <w:numPr>
          <w:ilvl w:val="0"/>
          <w:numId w:val="2"/>
        </w:numPr>
        <w:spacing w:line="560" w:lineRule="exact"/>
        <w:ind w:firstLine="663" w:firstLineChars="200"/>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b/>
          <w:sz w:val="33"/>
          <w:szCs w:val="33"/>
          <w:lang w:eastAsia="zh-CN"/>
        </w:rPr>
        <w:t>绵阳市红十字会</w:t>
      </w:r>
      <w:r>
        <w:rPr>
          <w:rFonts w:hint="eastAsia" w:ascii="仿宋_GB2312" w:hAnsi="仿宋_GB2312" w:eastAsia="仿宋_GB2312" w:cs="仿宋_GB2312"/>
          <w:b/>
          <w:sz w:val="33"/>
          <w:szCs w:val="33"/>
        </w:rPr>
        <w:t>职能简介。</w:t>
      </w:r>
    </w:p>
    <w:p>
      <w:pPr>
        <w:pStyle w:val="2"/>
        <w:numPr>
          <w:ilvl w:val="0"/>
          <w:numId w:val="0"/>
        </w:numPr>
        <w:ind w:firstLine="660" w:firstLineChars="200"/>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1.开展救援、救灾的相关工作，建立红十字应急救援体系。在战争、武装冲突和自然灾害、事故灾难、公共卫生事件等突发事件中，对伤病人员和其他受害者提供紧急救援和人道救助；</w:t>
      </w:r>
    </w:p>
    <w:p>
      <w:pPr>
        <w:pStyle w:val="2"/>
        <w:numPr>
          <w:ilvl w:val="0"/>
          <w:numId w:val="0"/>
        </w:numPr>
        <w:ind w:firstLine="660" w:firstLineChars="200"/>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2.开展应急救护培训，普及应急救护、防灾避险和卫生健康知识，组织志愿者参与现场救护；</w:t>
      </w:r>
    </w:p>
    <w:p>
      <w:pPr>
        <w:pStyle w:val="2"/>
        <w:numPr>
          <w:ilvl w:val="0"/>
          <w:numId w:val="0"/>
        </w:numPr>
        <w:ind w:firstLine="660" w:firstLineChars="200"/>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3.参与、推动无偿献血、遗体和人体器官捐献工作，参与开展造血干细胞捐献的相关工作；</w:t>
      </w:r>
    </w:p>
    <w:p>
      <w:pPr>
        <w:pStyle w:val="2"/>
        <w:numPr>
          <w:ilvl w:val="0"/>
          <w:numId w:val="0"/>
        </w:numPr>
        <w:ind w:firstLine="660" w:firstLineChars="200"/>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4.组织开展红十字志愿服务、红十字青少年工作；</w:t>
      </w:r>
    </w:p>
    <w:p>
      <w:pPr>
        <w:pStyle w:val="2"/>
        <w:numPr>
          <w:ilvl w:val="0"/>
          <w:numId w:val="0"/>
        </w:numPr>
        <w:ind w:firstLine="660" w:firstLineChars="200"/>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5.参加国际人道主义救援工作；</w:t>
      </w:r>
    </w:p>
    <w:p>
      <w:pPr>
        <w:pStyle w:val="2"/>
        <w:numPr>
          <w:ilvl w:val="0"/>
          <w:numId w:val="0"/>
        </w:numPr>
        <w:ind w:firstLine="660" w:firstLineChars="200"/>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6.宣传国际红十字和红新月运动的基本原则和日内瓦公约及其附加议定书；</w:t>
      </w:r>
    </w:p>
    <w:p>
      <w:pPr>
        <w:pStyle w:val="2"/>
        <w:numPr>
          <w:ilvl w:val="0"/>
          <w:numId w:val="0"/>
        </w:numPr>
        <w:ind w:firstLine="660" w:firstLineChars="200"/>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7.依照国际红十字和红新月运动的基本原则，完成人民政府委托事宜；</w:t>
      </w:r>
    </w:p>
    <w:p>
      <w:pPr>
        <w:pStyle w:val="2"/>
        <w:numPr>
          <w:ilvl w:val="0"/>
          <w:numId w:val="0"/>
        </w:numPr>
        <w:ind w:firstLine="660" w:firstLineChars="200"/>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8.依照日内瓦公约及其附加议定书的有关规定开展工作；</w:t>
      </w:r>
    </w:p>
    <w:p>
      <w:pPr>
        <w:pStyle w:val="2"/>
        <w:numPr>
          <w:ilvl w:val="0"/>
          <w:numId w:val="0"/>
        </w:numPr>
        <w:ind w:firstLine="660" w:firstLineChars="200"/>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9.协助人民政府开展与其职责相关的其他人道主义服务活动；</w:t>
      </w:r>
    </w:p>
    <w:p>
      <w:pPr>
        <w:pStyle w:val="2"/>
        <w:numPr>
          <w:ilvl w:val="0"/>
          <w:numId w:val="0"/>
        </w:numPr>
        <w:ind w:firstLine="660" w:firstLineChars="200"/>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10.根据绵编发[2020]77号文件，市红十字会机关增加“贯彻落实党中央关于红十字事业发展的方针政策和省委、市委的决策部署，坚持和加强党对红十字工作的集中统一领导”的职责。</w:t>
      </w:r>
    </w:p>
    <w:p>
      <w:pPr>
        <w:spacing w:line="560" w:lineRule="exact"/>
        <w:ind w:firstLine="663" w:firstLineChars="200"/>
        <w:rPr>
          <w:rFonts w:hint="eastAsia" w:ascii="仿宋_GB2312" w:hAnsi="仿宋_GB2312" w:eastAsia="仿宋_GB2312" w:cs="仿宋_GB2312"/>
          <w:b/>
          <w:sz w:val="33"/>
          <w:szCs w:val="33"/>
        </w:rPr>
      </w:pPr>
      <w:r>
        <w:rPr>
          <w:rFonts w:hint="eastAsia" w:ascii="仿宋_GB2312" w:hAnsi="仿宋_GB2312" w:eastAsia="仿宋_GB2312" w:cs="仿宋_GB2312"/>
          <w:b/>
          <w:sz w:val="33"/>
          <w:szCs w:val="33"/>
        </w:rPr>
        <w:t>（二）</w:t>
      </w:r>
      <w:r>
        <w:rPr>
          <w:rFonts w:hint="eastAsia" w:ascii="仿宋_GB2312" w:hAnsi="仿宋_GB2312" w:eastAsia="仿宋_GB2312" w:cs="仿宋_GB2312"/>
          <w:b/>
          <w:sz w:val="33"/>
          <w:szCs w:val="33"/>
          <w:lang w:eastAsia="zh-CN"/>
        </w:rPr>
        <w:t>绵阳市红十字会</w:t>
      </w:r>
      <w:r>
        <w:rPr>
          <w:rFonts w:hint="eastAsia" w:ascii="仿宋_GB2312" w:hAnsi="仿宋_GB2312" w:eastAsia="仿宋_GB2312" w:cs="仿宋_GB2312"/>
          <w:b/>
          <w:sz w:val="33"/>
          <w:szCs w:val="33"/>
        </w:rPr>
        <w:t>2021年重点工作。</w:t>
      </w:r>
    </w:p>
    <w:p>
      <w:pPr>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sz w:val="32"/>
          <w:szCs w:val="32"/>
          <w:lang w:val="en-US" w:eastAsia="zh-CN"/>
        </w:rPr>
        <w:t xml:space="preserve"> </w:t>
      </w:r>
      <w:r>
        <w:rPr>
          <w:rFonts w:hint="eastAsia" w:ascii="仿宋_GB2312" w:hAnsi="仿宋_GB2312" w:eastAsia="仿宋_GB2312" w:cs="仿宋_GB2312"/>
          <w:sz w:val="32"/>
          <w:szCs w:val="32"/>
        </w:rPr>
        <w:t>一、深入学习贯彻中央、省委及市委决策部署</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1.深入学习宣传贯彻党中央、省委、市委重要会议精神。通过多形式、多层次，持续学习宣传贯彻党的十九届五中全会精神、习近平总书记系列重要讲话精神、省委、市委全会精神等，教育和引导全市红十字系统干部职工切实把思想和行动统一到中央、省委和市委决策部署上来，切实增强“四个意识”、坚定“四个自信”、做到“两个维护”。</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组织开展建党100周年庆祝活动。落实意识形态工作责任，把庆祝建党100周年作为宣传主基调，广泛开展宣传活动。开展好党史学习教育活动，积极参与百年党史主题展览，举办市红十字会“踏上新征程奋进新时代-红十字人与祖国共成长”征文比赛。</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3.积极融入双城经济圈。加强与重庆市红十字会人道领域的交流与合作，深入融入成渝双城经济圈建设。</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4.全面落实依法治市要求。落实习近平法治思想，深入贯彻《四川省红十字会条例》。积极推进与应急、教育等有关部门制定-批指导性文件或优化协作机制，不断提高依法建会、依法治会、依法兴会水平。</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5.抓好常态化疫情防控。落实党中央国务院、省委省政府和市委市政府决策部署，抓好常态化精准防控和局部应急处置。强化物资储备，强化防疫宣传，做到“人”“物” 统筹，助力“外防输入、内防反弹”目标实现。</w:t>
      </w:r>
    </w:p>
    <w:p>
      <w:pPr>
        <w:autoSpaceDE w:val="0"/>
        <w:autoSpaceDN w:val="0"/>
        <w:adjustRightInd w:val="0"/>
        <w:spacing w:line="596"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rPr>
        <w:t>6.做好对接帮扶工作。继续</w:t>
      </w:r>
      <w:r>
        <w:rPr>
          <w:rFonts w:hint="eastAsia" w:ascii="仿宋_GB2312" w:hAnsi="仿宋_GB2312" w:eastAsia="仿宋_GB2312" w:cs="仿宋_GB2312"/>
          <w:kern w:val="0"/>
          <w:sz w:val="32"/>
          <w:szCs w:val="32"/>
          <w:lang w:val="zh-CN"/>
        </w:rPr>
        <w:t>加强与衢州市红十字会对接交流，推进两地社会帮扶工作，</w:t>
      </w:r>
      <w:r>
        <w:rPr>
          <w:rFonts w:hint="eastAsia" w:ascii="仿宋_GB2312" w:hAnsi="仿宋_GB2312" w:eastAsia="仿宋_GB2312" w:cs="仿宋_GB2312"/>
          <w:sz w:val="32"/>
          <w:szCs w:val="32"/>
        </w:rPr>
        <w:t>深化对外交流合作</w:t>
      </w:r>
      <w:r>
        <w:rPr>
          <w:rFonts w:hint="eastAsia" w:ascii="仿宋_GB2312" w:hAnsi="仿宋_GB2312" w:eastAsia="仿宋_GB2312" w:cs="仿宋_GB2312"/>
          <w:kern w:val="0"/>
          <w:sz w:val="32"/>
          <w:szCs w:val="32"/>
          <w:lang w:val="zh-CN"/>
        </w:rPr>
        <w:t>。继续加大对红原、壤塘对口帮扶工作力度。认真贯彻落实中央、省、市乡村振兴决策部署，继续做好对游仙民安社区、江油市白沙村的帮扶工作，全面推进乡村振兴工作。</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二、围绕中心工作实施一批人道项目</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7.参与乡村振兴和社会治理。深入开展调研，制定红十字系统融入乡村振兴战略行动计划。积极争取 “博爱家园一乡村振兴”项目、“救在身边”—红十字助力疫情防控社区(学校)健康促进项目、红十字应急救护培训基地项目和4A级景区救护站建设、“夏之光”等项目在绵阳落地落实。</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8.助力“六稳”“六保” 。以特殊困难群体为重点，继续实施元旦春节期间“博爱送万家”活动、人体器官捐献困难家庭救助、0-14岁儿童白血病、少儿先心病救助等。</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9.继续实施好中国红十字会总会、中国红十字基金会、国外(境外)红十字会(组织)等在绵阳落地的各类项目。加强对四川中医药高等专科学校生命健康体验教室的规范管理和运行工作。</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三、推进红十字会改革</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10.贯彻落实市红十字会“六代会”精神，按照《绵阳市红十宇事业发展规划纲要(2021—2025年)》，制定年度重点工作目标，并加强对县（市、区）红十字会的督促指导。</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11.督导推进改革重点任务落地。按照《绵阳市红十字会改革方案》，加强对县（市、区）红十字会改革工作的督促指导，力争年内县级红十字会改革方案全部出台。</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12.持续推动事业生态建设。加强与第三方组织的常态合作，聘请法律顾问，进一步完善业务评估体系和风险控制体系。依法增设监事会，完善监事会运行机制，建立健全内部监督与外部监督相结合的综合监督体系。</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四、推进“三救”“三献”重点业务持续增量提质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13.进一步完善备灾救灾体系。 继续推进与应急管理部门协同配合，统筹社会力量开展应急救援演练、参与灾害救援工作。积极争取相关部门的支持，做好救灾物资储备，加强自身救援能力建设。</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14.进一步做强应急救护培训。结合疫情防控要求，稳步推进群众性应急救护培训“五进”工作，力争全年培训持证救护员不少于7000名，普及培训不少于40000人次。加强应急救护培训师资管理。</w:t>
      </w:r>
    </w:p>
    <w:p>
      <w:pPr>
        <w:spacing w:line="59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15.进一步拓展人道救助，做好省红会人道救助申报工作。做实“小天使”和“天使阳光”中红基救助项目，继续开展红十字“博爱送万家”活动。积极动员社会资源，开展地方性人道救助工作。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16.进一步拓展“三献”工作。继续开展“三献”主题宣传活动，更大范围参与、推动无偿献血、造血干细胞捐献、遗体和人体器官捐献工作。承办好“夏之光”青年者动员宣传活动。实现造血干细胞血样采集1000人份;遗体和人体器官捐献志愿报名登记800人。 </w:t>
      </w:r>
    </w:p>
    <w:p>
      <w:pPr>
        <w:spacing w:line="59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17.进一步加强志愿者队伍建设。继续加强红十字冠名医疗机构管理。充分发挥红十字志愿服务组织的作用，加强西南科技大学等学校红十字会的规范管理。推广使用全国志愿服务信息系统。</w:t>
      </w:r>
    </w:p>
    <w:p>
      <w:pPr>
        <w:spacing w:line="59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进一步做好红十字宣传。结合“红十字博爱周”、“世界急救日”、“无偿献血日”、“世界艾滋病日”等重要节点，广泛传播国际人道法和红十字运动基本知识。讲述红十字会参与乡村振兴的先进典型、动人故事，营造全系统听党话、跟党走，体现红十字的政治性、先进性、群众性。</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五、持续推动人道资源动员</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19.巩固和拓展好人道资源动员渠道。继续争取财政加大投入支持。积极争取财政、民政等部门将彩票公益金纳入人道公益等项目。</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20.策划和实施好人道资源动员项目。指导各县（市、区）红十字会提早谋划和布局互联网筹资工作，继续依托省红十字基金会组织开展红十字系统参与腾讯99公益日活动，推动上线项目数量和质量双提升。</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21.监督和公开好社会捐赠。聘请第三方机构，对年度捐赠款物的收入和使用情况进行审计，将审计结果向理事会和监事会报告，并向社会公布。指导县（市、区）开展年度审计并及时公示。</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六、全面加强自身建设</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22.加强党对红十字工作的领导。巩固深化“不忘初心、牢记使命”主题教育成果，扎实开展党史教育学习活动，全面压实党的领导。坚决执行请示报告制度，重大事项及时向市委、市政府报告。严格落实管党治党主体责任，推进全面从严治党向基层延伸。召开系统党建和党风廉政建设工作会议，切实推进行业党风廉政建设和作风建设。做好网络安全、机要保密工作，抓好安全生产。</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23.加强制度体系建设，完善出台《绵阳市红十字信息公开制度》《绵阳市红十字捐赠款物接收及使用制度》《绵阳市红十字救护师资管理办法》等，修订完善采购管理办法等，将制度建设融入主责主业全过程。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24.继续开展项目“清盘”行动。配合省红会继续对历年援助项目实施情况进行清理，督导县级红十字会推动项目结项工作。</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25.加强机关精神文明建设。发挥好机关工会、机关党员之家和红十字志愿者之家作用，开展丰富多彩体育文化活动，丰富干部职工文化生活。</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26.加强红十字干部队伍建设。积极组织红十字干部参加总会、省红会、市委、市政府等举办的各类培训班，进一步提升红十字干部理论素养和政治修养。</w:t>
      </w:r>
    </w:p>
    <w:p>
      <w:pPr>
        <w:spacing w:line="560" w:lineRule="exact"/>
        <w:ind w:firstLine="640" w:firstLineChars="200"/>
        <w:rPr>
          <w:rFonts w:hint="eastAsia" w:eastAsia="黑体"/>
        </w:rPr>
      </w:pPr>
      <w:r>
        <w:rPr>
          <w:rFonts w:hint="eastAsia" w:eastAsia="黑体"/>
        </w:rPr>
        <w:t>二、部门预算单位构成</w:t>
      </w:r>
    </w:p>
    <w:p>
      <w:pPr>
        <w:ind w:firstLine="630"/>
        <w:rPr>
          <w:rFonts w:hint="default"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市红十字会为一级预算单位，无下属二级预算单位，其中参照公务员法管理的事业单位1个。</w:t>
      </w:r>
    </w:p>
    <w:p>
      <w:pPr>
        <w:spacing w:line="560" w:lineRule="exact"/>
        <w:ind w:firstLine="640" w:firstLineChars="200"/>
        <w:rPr>
          <w:rFonts w:hint="eastAsia" w:eastAsia="黑体"/>
        </w:rPr>
      </w:pPr>
      <w:r>
        <w:rPr>
          <w:rFonts w:hint="eastAsia" w:eastAsia="黑体"/>
        </w:rPr>
        <w:t>三、收支预算情况说明</w:t>
      </w:r>
    </w:p>
    <w:p>
      <w:pPr>
        <w:spacing w:line="560" w:lineRule="exact"/>
        <w:ind w:firstLine="640" w:firstLineChars="200"/>
        <w:rPr>
          <w:rFonts w:hint="eastAsia"/>
        </w:rPr>
      </w:pPr>
      <w:r>
        <w:rPr>
          <w:rFonts w:hint="eastAsia"/>
        </w:rPr>
        <w:t>按照综合预算的原则，</w:t>
      </w:r>
      <w:r>
        <w:rPr>
          <w:rFonts w:hint="eastAsia"/>
          <w:lang w:eastAsia="zh-CN"/>
        </w:rPr>
        <w:t>绵阳市红十字会</w:t>
      </w:r>
      <w:r>
        <w:rPr>
          <w:rFonts w:hint="eastAsia"/>
        </w:rPr>
        <w:t>所有收入和支出均纳入部门预算管理。收入包括：一般公共预算拨款收入</w:t>
      </w:r>
      <w:r>
        <w:rPr>
          <w:rFonts w:hint="eastAsia"/>
          <w:lang w:val="en-US" w:eastAsia="zh-CN"/>
        </w:rPr>
        <w:t>147.11万元</w:t>
      </w:r>
      <w:r>
        <w:rPr>
          <w:rFonts w:hint="eastAsia"/>
        </w:rPr>
        <w:t>；支出包括：</w:t>
      </w:r>
      <w:r>
        <w:rPr>
          <w:rFonts w:hint="eastAsia"/>
          <w:lang w:eastAsia="zh-CN"/>
        </w:rPr>
        <w:t>社会保障和就业支出</w:t>
      </w:r>
      <w:r>
        <w:rPr>
          <w:rFonts w:hint="eastAsia"/>
          <w:lang w:val="en-US" w:eastAsia="zh-CN"/>
        </w:rPr>
        <w:t>134.97万元，卫生健康支出4.32，住房保障支出7.82万元。</w:t>
      </w:r>
      <w:r>
        <w:rPr>
          <w:rFonts w:hint="eastAsia"/>
          <w:lang w:eastAsia="zh-CN"/>
        </w:rPr>
        <w:t>绵阳市红十字会</w:t>
      </w:r>
      <w:r>
        <w:rPr>
          <w:rFonts w:hint="eastAsia"/>
        </w:rPr>
        <w:t>2021年收支总预算</w:t>
      </w:r>
      <w:r>
        <w:rPr>
          <w:rFonts w:hint="eastAsia"/>
          <w:lang w:val="en-US" w:eastAsia="zh-CN"/>
        </w:rPr>
        <w:t>147.11</w:t>
      </w:r>
      <w:r>
        <w:rPr>
          <w:rFonts w:hint="eastAsia"/>
        </w:rPr>
        <w:t>万元，比2020年收支预算总数</w:t>
      </w:r>
      <w:r>
        <w:rPr>
          <w:rFonts w:hint="eastAsia"/>
          <w:u w:val="none"/>
        </w:rPr>
        <w:t>增加</w:t>
      </w:r>
      <w:r>
        <w:rPr>
          <w:rFonts w:hint="eastAsia"/>
          <w:u w:val="none"/>
          <w:lang w:val="en-US" w:eastAsia="zh-CN"/>
        </w:rPr>
        <w:t>7.45</w:t>
      </w:r>
      <w:r>
        <w:rPr>
          <w:rFonts w:hint="eastAsia"/>
        </w:rPr>
        <w:t>万元，主要原因是</w:t>
      </w:r>
      <w:r>
        <w:rPr>
          <w:rFonts w:hint="eastAsia"/>
          <w:lang w:eastAsia="zh-CN"/>
        </w:rPr>
        <w:t>增加红十字“三献”工作专项经费及增人增资人员经费调整等。</w:t>
      </w:r>
    </w:p>
    <w:p>
      <w:pPr>
        <w:spacing w:line="560" w:lineRule="exact"/>
        <w:ind w:firstLine="643" w:firstLineChars="200"/>
        <w:rPr>
          <w:rFonts w:hint="eastAsia" w:eastAsia="楷体_GB2312"/>
          <w:b/>
        </w:rPr>
      </w:pPr>
      <w:r>
        <w:rPr>
          <w:rFonts w:hint="eastAsia" w:eastAsia="楷体_GB2312"/>
          <w:b/>
        </w:rPr>
        <w:t>（一）收入预算情况</w:t>
      </w:r>
    </w:p>
    <w:p>
      <w:pPr>
        <w:spacing w:line="560" w:lineRule="exact"/>
        <w:ind w:firstLine="640" w:firstLineChars="200"/>
        <w:rPr>
          <w:rFonts w:hint="eastAsia"/>
        </w:rPr>
      </w:pPr>
      <w:r>
        <w:rPr>
          <w:rFonts w:hint="eastAsia"/>
          <w:lang w:eastAsia="zh-CN"/>
        </w:rPr>
        <w:t>绵阳市红十字会</w:t>
      </w:r>
      <w:r>
        <w:rPr>
          <w:rFonts w:hint="eastAsia"/>
        </w:rPr>
        <w:t>2021年收入预算</w:t>
      </w:r>
      <w:r>
        <w:rPr>
          <w:rFonts w:hint="eastAsia"/>
          <w:lang w:val="en-US" w:eastAsia="zh-CN"/>
        </w:rPr>
        <w:t>147.11</w:t>
      </w:r>
      <w:r>
        <w:rPr>
          <w:rFonts w:hint="eastAsia"/>
        </w:rPr>
        <w:t>万元，其中：上年结转</w:t>
      </w:r>
      <w:r>
        <w:rPr>
          <w:rFonts w:hint="eastAsia"/>
          <w:lang w:val="en-US" w:eastAsia="zh-CN"/>
        </w:rPr>
        <w:t>0</w:t>
      </w:r>
      <w:r>
        <w:rPr>
          <w:rFonts w:hint="eastAsia"/>
        </w:rPr>
        <w:t>万元，占</w:t>
      </w:r>
      <w:r>
        <w:rPr>
          <w:rFonts w:hint="eastAsia"/>
          <w:lang w:val="en-US" w:eastAsia="zh-CN"/>
        </w:rPr>
        <w:t>0</w:t>
      </w:r>
      <w:r>
        <w:rPr>
          <w:rFonts w:hint="eastAsia"/>
        </w:rPr>
        <w:t>%；一般公共预算拨款收入</w:t>
      </w:r>
      <w:r>
        <w:rPr>
          <w:rFonts w:hint="eastAsia"/>
          <w:lang w:val="en-US" w:eastAsia="zh-CN"/>
        </w:rPr>
        <w:t>147.11</w:t>
      </w:r>
      <w:r>
        <w:rPr>
          <w:rFonts w:hint="eastAsia"/>
        </w:rPr>
        <w:t>万元，占</w:t>
      </w:r>
      <w:r>
        <w:rPr>
          <w:rFonts w:hint="eastAsia"/>
          <w:lang w:val="en-US" w:eastAsia="zh-CN"/>
        </w:rPr>
        <w:t>100</w:t>
      </w:r>
      <w:r>
        <w:rPr>
          <w:rFonts w:hint="eastAsia"/>
        </w:rPr>
        <w:t>%；</w:t>
      </w:r>
      <w:r>
        <w:rPr>
          <w:rFonts w:hint="eastAsia"/>
          <w:lang w:eastAsia="zh-CN"/>
        </w:rPr>
        <w:t>无</w:t>
      </w:r>
      <w:r>
        <w:rPr>
          <w:rFonts w:hint="eastAsia"/>
        </w:rPr>
        <w:t>政府性基金预算拨款收</w:t>
      </w:r>
      <w:r>
        <w:rPr>
          <w:rFonts w:hint="eastAsia"/>
          <w:lang w:eastAsia="zh-CN"/>
        </w:rPr>
        <w:t>及</w:t>
      </w:r>
      <w:r>
        <w:rPr>
          <w:rFonts w:hint="eastAsia"/>
        </w:rPr>
        <w:t>事业收入。</w:t>
      </w:r>
    </w:p>
    <w:p>
      <w:pPr>
        <w:spacing w:line="560" w:lineRule="exact"/>
        <w:ind w:firstLine="643" w:firstLineChars="200"/>
        <w:rPr>
          <w:rFonts w:hint="eastAsia" w:eastAsia="楷体_GB2312"/>
          <w:b/>
        </w:rPr>
      </w:pPr>
      <w:r>
        <w:rPr>
          <w:rFonts w:hint="eastAsia" w:eastAsia="楷体_GB2312"/>
          <w:b/>
        </w:rPr>
        <w:t>（二）支出预算情况</w:t>
      </w:r>
    </w:p>
    <w:p>
      <w:pPr>
        <w:spacing w:line="560" w:lineRule="exact"/>
        <w:ind w:firstLine="640" w:firstLineChars="200"/>
        <w:rPr>
          <w:rFonts w:hint="eastAsia"/>
          <w:lang w:eastAsia="zh-CN"/>
        </w:rPr>
      </w:pPr>
      <w:r>
        <w:rPr>
          <w:rFonts w:hint="eastAsia"/>
          <w:lang w:eastAsia="zh-CN"/>
        </w:rPr>
        <w:t>绵阳市红十字会</w:t>
      </w:r>
      <w:r>
        <w:rPr>
          <w:rFonts w:hint="eastAsia"/>
        </w:rPr>
        <w:t>2021年支出预算</w:t>
      </w:r>
      <w:r>
        <w:rPr>
          <w:rFonts w:hint="eastAsia"/>
          <w:lang w:val="en-US" w:eastAsia="zh-CN"/>
        </w:rPr>
        <w:t>147.11</w:t>
      </w:r>
      <w:r>
        <w:rPr>
          <w:rFonts w:hint="eastAsia"/>
        </w:rPr>
        <w:t>万元，其中：基本支出</w:t>
      </w:r>
      <w:r>
        <w:rPr>
          <w:rFonts w:hint="eastAsia"/>
          <w:lang w:val="en-US" w:eastAsia="zh-CN"/>
        </w:rPr>
        <w:t>115.11</w:t>
      </w:r>
      <w:r>
        <w:rPr>
          <w:rFonts w:hint="eastAsia"/>
        </w:rPr>
        <w:t>万元，占</w:t>
      </w:r>
      <w:r>
        <w:rPr>
          <w:rFonts w:hint="eastAsia"/>
          <w:lang w:val="en-US" w:eastAsia="zh-CN"/>
        </w:rPr>
        <w:t>78.25</w:t>
      </w:r>
      <w:r>
        <w:rPr>
          <w:rFonts w:hint="eastAsia"/>
        </w:rPr>
        <w:t>%；项目支出</w:t>
      </w:r>
      <w:r>
        <w:rPr>
          <w:rFonts w:hint="eastAsia"/>
          <w:lang w:val="en-US" w:eastAsia="zh-CN"/>
        </w:rPr>
        <w:t>32</w:t>
      </w:r>
      <w:r>
        <w:rPr>
          <w:rFonts w:hint="eastAsia"/>
        </w:rPr>
        <w:t>万元，占</w:t>
      </w:r>
      <w:r>
        <w:rPr>
          <w:rFonts w:hint="eastAsia"/>
          <w:lang w:val="en-US" w:eastAsia="zh-CN"/>
        </w:rPr>
        <w:t>21.75</w:t>
      </w:r>
      <w:r>
        <w:rPr>
          <w:rFonts w:hint="eastAsia"/>
        </w:rPr>
        <w:t>%</w:t>
      </w:r>
      <w:r>
        <w:rPr>
          <w:rFonts w:hint="eastAsia"/>
          <w:lang w:eastAsia="zh-CN"/>
        </w:rPr>
        <w:t>。</w:t>
      </w:r>
    </w:p>
    <w:p>
      <w:pPr>
        <w:spacing w:line="560" w:lineRule="exact"/>
        <w:ind w:firstLine="640" w:firstLineChars="200"/>
        <w:rPr>
          <w:rFonts w:hint="eastAsia" w:eastAsia="黑体"/>
        </w:rPr>
      </w:pPr>
      <w:r>
        <w:rPr>
          <w:rFonts w:hint="eastAsia" w:eastAsia="黑体"/>
        </w:rPr>
        <w:t>四、财政拨款收支预算情况说明</w:t>
      </w:r>
    </w:p>
    <w:p>
      <w:pPr>
        <w:spacing w:line="560" w:lineRule="exact"/>
        <w:ind w:firstLine="640" w:firstLineChars="200"/>
        <w:rPr>
          <w:rFonts w:hint="eastAsia"/>
        </w:rPr>
      </w:pPr>
      <w:r>
        <w:rPr>
          <w:rFonts w:hint="eastAsia"/>
          <w:lang w:eastAsia="zh-CN"/>
        </w:rPr>
        <w:t>绵阳市红十字会</w:t>
      </w:r>
      <w:r>
        <w:rPr>
          <w:rFonts w:hint="eastAsia"/>
        </w:rPr>
        <w:t>2021年财政拨款收支总预算</w:t>
      </w:r>
      <w:r>
        <w:rPr>
          <w:rFonts w:hint="eastAsia"/>
          <w:lang w:val="en-US" w:eastAsia="zh-CN"/>
        </w:rPr>
        <w:t>147.11</w:t>
      </w:r>
      <w:r>
        <w:rPr>
          <w:rFonts w:hint="eastAsia"/>
        </w:rPr>
        <w:t>万元，比2020年财政拨款收支总预算</w:t>
      </w:r>
      <w:r>
        <w:rPr>
          <w:rFonts w:hint="eastAsia"/>
          <w:u w:val="none"/>
        </w:rPr>
        <w:t>增加</w:t>
      </w:r>
      <w:r>
        <w:rPr>
          <w:rFonts w:hint="eastAsia"/>
          <w:u w:val="none"/>
          <w:lang w:val="en-US" w:eastAsia="zh-CN"/>
        </w:rPr>
        <w:t>7.45</w:t>
      </w:r>
      <w:r>
        <w:rPr>
          <w:rFonts w:hint="eastAsia"/>
        </w:rPr>
        <w:t>万元，主要原因是</w:t>
      </w:r>
      <w:r>
        <w:rPr>
          <w:rFonts w:hint="eastAsia"/>
          <w:lang w:eastAsia="zh-CN"/>
        </w:rPr>
        <w:t>增加红十字“三献”工作专项经费及增人增资人员经费调整等。</w:t>
      </w:r>
    </w:p>
    <w:p>
      <w:pPr>
        <w:spacing w:line="560" w:lineRule="exact"/>
        <w:ind w:firstLine="640" w:firstLineChars="200"/>
        <w:rPr>
          <w:rFonts w:hint="eastAsia"/>
          <w:lang w:val="en-US" w:eastAsia="zh-CN"/>
        </w:rPr>
      </w:pPr>
      <w:r>
        <w:rPr>
          <w:rFonts w:hint="eastAsia"/>
        </w:rPr>
        <w:t>收入包括：本年一般公共预算拨款收</w:t>
      </w:r>
      <w:r>
        <w:rPr>
          <w:rFonts w:hint="eastAsia"/>
          <w:lang w:eastAsia="zh-CN"/>
        </w:rPr>
        <w:t>入</w:t>
      </w:r>
      <w:r>
        <w:rPr>
          <w:rFonts w:hint="eastAsia"/>
          <w:lang w:val="en-US" w:eastAsia="zh-CN"/>
        </w:rPr>
        <w:t>147.11</w:t>
      </w:r>
      <w:r>
        <w:rPr>
          <w:rFonts w:hint="eastAsia"/>
        </w:rPr>
        <w:t>万元、本年政府性基金预算拨款收入</w:t>
      </w:r>
      <w:r>
        <w:rPr>
          <w:rFonts w:hint="eastAsia"/>
          <w:lang w:val="en-US" w:eastAsia="zh-CN"/>
        </w:rPr>
        <w:t>0</w:t>
      </w:r>
      <w:r>
        <w:rPr>
          <w:rFonts w:hint="eastAsia"/>
        </w:rPr>
        <w:t>万元；支出包括：</w:t>
      </w:r>
      <w:r>
        <w:rPr>
          <w:rFonts w:hint="eastAsia"/>
          <w:lang w:eastAsia="zh-CN"/>
        </w:rPr>
        <w:t>社会保障和就业支出</w:t>
      </w:r>
      <w:r>
        <w:rPr>
          <w:rFonts w:hint="eastAsia"/>
          <w:lang w:val="en-US" w:eastAsia="zh-CN"/>
        </w:rPr>
        <w:t>134.97万元，卫生健康支出4.32，住房保障支出7.82万元</w:t>
      </w:r>
    </w:p>
    <w:p>
      <w:pPr>
        <w:spacing w:line="560" w:lineRule="exact"/>
        <w:ind w:firstLine="640" w:firstLineChars="200"/>
        <w:rPr>
          <w:rFonts w:hint="eastAsia" w:eastAsia="黑体"/>
        </w:rPr>
      </w:pPr>
      <w:r>
        <w:rPr>
          <w:rFonts w:hint="eastAsia" w:eastAsia="黑体"/>
        </w:rPr>
        <w:t>五、一般公共预算当年拨款情况说明</w:t>
      </w:r>
    </w:p>
    <w:p>
      <w:pPr>
        <w:spacing w:line="560" w:lineRule="exact"/>
        <w:ind w:firstLine="643" w:firstLineChars="200"/>
        <w:rPr>
          <w:rFonts w:hint="eastAsia" w:eastAsia="楷体_GB2312"/>
          <w:b/>
        </w:rPr>
      </w:pPr>
      <w:r>
        <w:rPr>
          <w:rFonts w:hint="eastAsia" w:eastAsia="楷体_GB2312"/>
          <w:b/>
        </w:rPr>
        <w:t>（一）一般公共预算当年拨款规模变化情况</w:t>
      </w:r>
    </w:p>
    <w:p>
      <w:pPr>
        <w:spacing w:line="560" w:lineRule="exact"/>
        <w:ind w:firstLine="640" w:firstLineChars="200"/>
        <w:rPr>
          <w:rFonts w:hint="eastAsia"/>
        </w:rPr>
      </w:pPr>
      <w:r>
        <w:rPr>
          <w:rFonts w:hint="eastAsia"/>
          <w:lang w:eastAsia="zh-CN"/>
        </w:rPr>
        <w:t>绵阳市红十字会</w:t>
      </w:r>
      <w:r>
        <w:rPr>
          <w:rFonts w:hint="eastAsia"/>
        </w:rPr>
        <w:t>2021年一般公共预算当年拨款</w:t>
      </w:r>
      <w:r>
        <w:rPr>
          <w:rFonts w:hint="eastAsia"/>
          <w:lang w:val="en-US" w:eastAsia="zh-CN"/>
        </w:rPr>
        <w:t>147.11</w:t>
      </w:r>
      <w:r>
        <w:rPr>
          <w:rFonts w:hint="eastAsia"/>
        </w:rPr>
        <w:t>万元，比2020年预算数</w:t>
      </w:r>
      <w:r>
        <w:rPr>
          <w:rFonts w:hint="eastAsia"/>
          <w:u w:val="none"/>
        </w:rPr>
        <w:t>增加</w:t>
      </w:r>
      <w:r>
        <w:rPr>
          <w:rFonts w:hint="eastAsia"/>
          <w:u w:val="none"/>
          <w:lang w:val="en-US" w:eastAsia="zh-CN"/>
        </w:rPr>
        <w:t>7.82</w:t>
      </w:r>
      <w:r>
        <w:rPr>
          <w:rFonts w:hint="eastAsia"/>
        </w:rPr>
        <w:t>万元，主要原因是</w:t>
      </w:r>
      <w:r>
        <w:rPr>
          <w:rFonts w:hint="eastAsia"/>
          <w:lang w:eastAsia="zh-CN"/>
        </w:rPr>
        <w:t>增加红十字“三献”工作专项经费及增人增资人员经费调整等。</w:t>
      </w:r>
    </w:p>
    <w:p>
      <w:pPr>
        <w:spacing w:line="560" w:lineRule="exact"/>
        <w:ind w:firstLine="643" w:firstLineChars="200"/>
        <w:rPr>
          <w:rFonts w:hint="eastAsia" w:eastAsia="楷体_GB2312"/>
          <w:b/>
        </w:rPr>
      </w:pPr>
      <w:r>
        <w:rPr>
          <w:rFonts w:hint="eastAsia" w:eastAsia="楷体_GB2312"/>
          <w:b/>
        </w:rPr>
        <w:t>（二）一般公共预算当年拨款结构情况</w:t>
      </w:r>
    </w:p>
    <w:p>
      <w:pPr>
        <w:spacing w:line="560" w:lineRule="exact"/>
        <w:ind w:firstLine="640" w:firstLineChars="200"/>
        <w:rPr>
          <w:rFonts w:hint="eastAsia"/>
          <w:lang w:eastAsia="zh-CN"/>
        </w:rPr>
      </w:pPr>
      <w:r>
        <w:rPr>
          <w:rFonts w:hint="eastAsia"/>
          <w:lang w:eastAsia="zh-CN"/>
        </w:rPr>
        <w:t>社会保障和就业支出</w:t>
      </w:r>
      <w:r>
        <w:rPr>
          <w:rFonts w:hint="eastAsia"/>
          <w:lang w:val="en-US" w:eastAsia="zh-CN"/>
        </w:rPr>
        <w:t>134.97万元，占91.75%；卫生健康支出4.32，占2.94%；住房保障支出7.82万元</w:t>
      </w:r>
      <w:r>
        <w:rPr>
          <w:rFonts w:hint="eastAsia"/>
        </w:rPr>
        <w:t>，占</w:t>
      </w:r>
      <w:r>
        <w:rPr>
          <w:rFonts w:hint="eastAsia"/>
          <w:lang w:val="en-US" w:eastAsia="zh-CN"/>
        </w:rPr>
        <w:t>5.31</w:t>
      </w:r>
      <w:r>
        <w:rPr>
          <w:rFonts w:hint="eastAsia"/>
        </w:rPr>
        <w:t>%</w:t>
      </w:r>
      <w:r>
        <w:rPr>
          <w:rFonts w:hint="eastAsia"/>
          <w:lang w:eastAsia="zh-CN"/>
        </w:rPr>
        <w:t>。</w:t>
      </w:r>
    </w:p>
    <w:p>
      <w:pPr>
        <w:spacing w:line="560" w:lineRule="exact"/>
        <w:ind w:firstLine="643" w:firstLineChars="200"/>
        <w:rPr>
          <w:rFonts w:hint="eastAsia" w:eastAsia="楷体_GB2312"/>
          <w:b/>
        </w:rPr>
      </w:pPr>
      <w:r>
        <w:rPr>
          <w:rFonts w:hint="eastAsia" w:eastAsia="楷体_GB2312"/>
          <w:b/>
        </w:rPr>
        <w:t>（三）一般公共预算当年拨款具体使用情况</w:t>
      </w:r>
    </w:p>
    <w:p>
      <w:pPr>
        <w:keepNext w:val="0"/>
        <w:keepLines w:val="0"/>
        <w:pageBreakBefore w:val="0"/>
        <w:widowControl w:val="0"/>
        <w:kinsoku/>
        <w:wordWrap/>
        <w:overflowPunct/>
        <w:topLinePunct w:val="0"/>
        <w:bidi w:val="0"/>
        <w:snapToGrid/>
        <w:spacing w:line="540" w:lineRule="exact"/>
        <w:ind w:firstLine="660" w:firstLineChars="200"/>
        <w:textAlignment w:val="auto"/>
        <w:rPr>
          <w:rFonts w:hint="eastAsia" w:ascii="仿宋_GB2312"/>
          <w:sz w:val="33"/>
          <w:szCs w:val="33"/>
          <w:lang w:val="en-US" w:eastAsia="zh-CN"/>
        </w:rPr>
      </w:pPr>
      <w:r>
        <w:rPr>
          <w:rFonts w:hint="eastAsia" w:ascii="仿宋_GB2312"/>
          <w:sz w:val="33"/>
          <w:szCs w:val="33"/>
        </w:rPr>
        <w:t>1. 社会保障和就业支出（类）</w:t>
      </w:r>
      <w:r>
        <w:rPr>
          <w:rFonts w:hint="eastAsia"/>
          <w:sz w:val="33"/>
          <w:szCs w:val="33"/>
        </w:rPr>
        <w:t>行政单位离退休</w:t>
      </w:r>
      <w:r>
        <w:rPr>
          <w:rFonts w:hint="eastAsia" w:ascii="仿宋_GB2312"/>
          <w:sz w:val="33"/>
          <w:szCs w:val="33"/>
        </w:rPr>
        <w:t>（项）</w:t>
      </w:r>
      <w:r>
        <w:rPr>
          <w:rFonts w:hint="eastAsia" w:ascii="仿宋_GB2312"/>
          <w:sz w:val="33"/>
          <w:szCs w:val="33"/>
          <w:lang w:val="en-US" w:eastAsia="zh-CN"/>
        </w:rPr>
        <w:t>2021</w:t>
      </w:r>
      <w:r>
        <w:rPr>
          <w:rFonts w:hint="eastAsia" w:ascii="仿宋_GB2312"/>
          <w:sz w:val="33"/>
          <w:szCs w:val="33"/>
        </w:rPr>
        <w:t>年预算数为</w:t>
      </w:r>
      <w:r>
        <w:rPr>
          <w:rFonts w:hint="eastAsia" w:ascii="仿宋_GB2312"/>
          <w:sz w:val="33"/>
          <w:szCs w:val="33"/>
          <w:lang w:val="en-US" w:eastAsia="zh-CN"/>
        </w:rPr>
        <w:t>0.03</w:t>
      </w:r>
      <w:r>
        <w:rPr>
          <w:rFonts w:hint="eastAsia" w:ascii="仿宋_GB2312"/>
          <w:sz w:val="33"/>
          <w:szCs w:val="33"/>
        </w:rPr>
        <w:t>万元，主要用于</w:t>
      </w:r>
      <w:r>
        <w:rPr>
          <w:rFonts w:hint="eastAsia" w:ascii="仿宋_GB2312"/>
          <w:sz w:val="33"/>
          <w:szCs w:val="33"/>
          <w:lang w:val="en-US" w:eastAsia="zh-CN"/>
        </w:rPr>
        <w:t>:单位退休人员的活动经费。</w:t>
      </w:r>
    </w:p>
    <w:p>
      <w:pPr>
        <w:keepNext w:val="0"/>
        <w:keepLines w:val="0"/>
        <w:pageBreakBefore w:val="0"/>
        <w:widowControl w:val="0"/>
        <w:kinsoku/>
        <w:wordWrap/>
        <w:overflowPunct/>
        <w:topLinePunct w:val="0"/>
        <w:bidi w:val="0"/>
        <w:snapToGrid/>
        <w:spacing w:line="540" w:lineRule="exact"/>
        <w:ind w:firstLine="660" w:firstLineChars="200"/>
        <w:textAlignment w:val="auto"/>
        <w:rPr>
          <w:rFonts w:hint="eastAsia" w:ascii="仿宋_GB2312"/>
          <w:sz w:val="33"/>
          <w:szCs w:val="33"/>
        </w:rPr>
      </w:pPr>
      <w:r>
        <w:rPr>
          <w:rFonts w:hint="eastAsia" w:ascii="仿宋_GB2312"/>
          <w:sz w:val="33"/>
          <w:szCs w:val="33"/>
        </w:rPr>
        <w:t>2</w:t>
      </w:r>
      <w:r>
        <w:rPr>
          <w:rFonts w:hint="eastAsia" w:ascii="仿宋_GB2312"/>
          <w:sz w:val="33"/>
          <w:szCs w:val="33"/>
          <w:lang w:val="en-US" w:eastAsia="zh-CN"/>
        </w:rPr>
        <w:t>.</w:t>
      </w:r>
      <w:r>
        <w:rPr>
          <w:rFonts w:hint="eastAsia" w:ascii="仿宋_GB2312"/>
          <w:sz w:val="33"/>
          <w:szCs w:val="33"/>
        </w:rPr>
        <w:t>社会保障和就业支出（类）</w:t>
      </w:r>
      <w:r>
        <w:rPr>
          <w:rFonts w:hint="eastAsia"/>
          <w:sz w:val="33"/>
          <w:szCs w:val="33"/>
        </w:rPr>
        <w:t>行政事业单位离退休</w:t>
      </w:r>
      <w:r>
        <w:rPr>
          <w:rFonts w:hint="eastAsia" w:ascii="仿宋_GB2312"/>
          <w:sz w:val="33"/>
          <w:szCs w:val="33"/>
        </w:rPr>
        <w:t>（款）      机关事业单位基本养老保险缴费支出（项）</w:t>
      </w:r>
      <w:r>
        <w:rPr>
          <w:rFonts w:hint="eastAsia" w:ascii="仿宋_GB2312"/>
          <w:sz w:val="33"/>
          <w:szCs w:val="33"/>
          <w:lang w:val="en-US" w:eastAsia="zh-CN"/>
        </w:rPr>
        <w:t>2021</w:t>
      </w:r>
      <w:r>
        <w:rPr>
          <w:rFonts w:hint="eastAsia" w:ascii="仿宋_GB2312"/>
          <w:sz w:val="33"/>
          <w:szCs w:val="33"/>
        </w:rPr>
        <w:t>年预算数为</w:t>
      </w:r>
      <w:r>
        <w:rPr>
          <w:rFonts w:hint="eastAsia" w:ascii="仿宋_GB2312"/>
          <w:sz w:val="33"/>
          <w:szCs w:val="33"/>
          <w:lang w:val="en-US" w:eastAsia="zh-CN"/>
        </w:rPr>
        <w:t>10.43</w:t>
      </w:r>
      <w:r>
        <w:rPr>
          <w:rFonts w:hint="eastAsia" w:ascii="仿宋_GB2312"/>
          <w:sz w:val="33"/>
          <w:szCs w:val="33"/>
        </w:rPr>
        <w:t>万元，主要用于：</w:t>
      </w:r>
      <w:r>
        <w:rPr>
          <w:rFonts w:hint="eastAsia" w:ascii="仿宋_GB2312"/>
          <w:sz w:val="33"/>
          <w:szCs w:val="33"/>
          <w:lang w:eastAsia="zh-CN"/>
        </w:rPr>
        <w:t>单位缴纳基本养老保险支出</w:t>
      </w:r>
      <w:r>
        <w:rPr>
          <w:rFonts w:hint="eastAsia" w:ascii="仿宋_GB2312"/>
          <w:sz w:val="33"/>
          <w:szCs w:val="33"/>
        </w:rPr>
        <w:t>。</w:t>
      </w:r>
    </w:p>
    <w:p>
      <w:pPr>
        <w:keepNext w:val="0"/>
        <w:keepLines w:val="0"/>
        <w:pageBreakBefore w:val="0"/>
        <w:widowControl w:val="0"/>
        <w:kinsoku/>
        <w:wordWrap/>
        <w:overflowPunct/>
        <w:topLinePunct w:val="0"/>
        <w:bidi w:val="0"/>
        <w:snapToGrid/>
        <w:spacing w:line="540" w:lineRule="exact"/>
        <w:ind w:firstLine="660" w:firstLineChars="200"/>
        <w:textAlignment w:val="auto"/>
        <w:rPr>
          <w:rFonts w:hint="eastAsia" w:ascii="仿宋_GB2312"/>
          <w:sz w:val="33"/>
          <w:szCs w:val="33"/>
        </w:rPr>
      </w:pPr>
      <w:r>
        <w:rPr>
          <w:rFonts w:hint="eastAsia" w:ascii="仿宋_GB2312"/>
          <w:sz w:val="33"/>
          <w:szCs w:val="33"/>
        </w:rPr>
        <w:t>3.社会保障和就业支出（类）</w:t>
      </w:r>
      <w:r>
        <w:rPr>
          <w:rFonts w:hint="eastAsia"/>
          <w:sz w:val="33"/>
          <w:szCs w:val="33"/>
        </w:rPr>
        <w:t>行政事业单位离退休</w:t>
      </w:r>
      <w:r>
        <w:rPr>
          <w:rFonts w:hint="eastAsia" w:ascii="仿宋_GB2312"/>
          <w:sz w:val="33"/>
          <w:szCs w:val="33"/>
        </w:rPr>
        <w:t>（款）   机关事业单位职业年金缴费支出（项）</w:t>
      </w:r>
      <w:r>
        <w:rPr>
          <w:rFonts w:hint="eastAsia" w:ascii="仿宋_GB2312"/>
          <w:sz w:val="33"/>
          <w:szCs w:val="33"/>
          <w:lang w:val="en-US" w:eastAsia="zh-CN"/>
        </w:rPr>
        <w:t>2021</w:t>
      </w:r>
      <w:r>
        <w:rPr>
          <w:rFonts w:hint="eastAsia" w:ascii="仿宋_GB2312"/>
          <w:sz w:val="33"/>
          <w:szCs w:val="33"/>
        </w:rPr>
        <w:t>年预算数为</w:t>
      </w:r>
      <w:r>
        <w:rPr>
          <w:rFonts w:hint="eastAsia" w:ascii="仿宋_GB2312"/>
          <w:sz w:val="33"/>
          <w:szCs w:val="33"/>
          <w:lang w:val="en-US" w:eastAsia="zh-CN"/>
        </w:rPr>
        <w:t>5.22</w:t>
      </w:r>
      <w:r>
        <w:rPr>
          <w:rFonts w:hint="eastAsia" w:ascii="仿宋_GB2312"/>
          <w:sz w:val="33"/>
          <w:szCs w:val="33"/>
        </w:rPr>
        <w:t>万元，主要用于：</w:t>
      </w:r>
      <w:r>
        <w:rPr>
          <w:rFonts w:hint="eastAsia" w:ascii="仿宋_GB2312"/>
          <w:sz w:val="33"/>
          <w:szCs w:val="33"/>
          <w:lang w:eastAsia="zh-CN"/>
        </w:rPr>
        <w:t>单位缴纳职业年金支出</w:t>
      </w:r>
      <w:r>
        <w:rPr>
          <w:rFonts w:hint="eastAsia" w:ascii="仿宋_GB2312"/>
          <w:sz w:val="33"/>
          <w:szCs w:val="33"/>
        </w:rPr>
        <w:t>。</w:t>
      </w:r>
    </w:p>
    <w:p>
      <w:pPr>
        <w:keepNext w:val="0"/>
        <w:keepLines w:val="0"/>
        <w:pageBreakBefore w:val="0"/>
        <w:widowControl w:val="0"/>
        <w:kinsoku/>
        <w:wordWrap/>
        <w:overflowPunct/>
        <w:topLinePunct w:val="0"/>
        <w:bidi w:val="0"/>
        <w:snapToGrid/>
        <w:spacing w:line="540" w:lineRule="exact"/>
        <w:ind w:firstLine="660" w:firstLineChars="200"/>
        <w:textAlignment w:val="auto"/>
        <w:rPr>
          <w:rFonts w:hint="eastAsia" w:ascii="仿宋_GB2312"/>
          <w:sz w:val="33"/>
          <w:szCs w:val="33"/>
          <w:lang w:val="en-US" w:eastAsia="zh-CN"/>
        </w:rPr>
      </w:pPr>
      <w:r>
        <w:rPr>
          <w:rFonts w:hint="eastAsia" w:ascii="仿宋_GB2312"/>
          <w:sz w:val="33"/>
          <w:szCs w:val="33"/>
          <w:lang w:val="en-US" w:eastAsia="zh-CN"/>
        </w:rPr>
        <w:t>4.</w:t>
      </w:r>
      <w:r>
        <w:rPr>
          <w:rFonts w:hint="eastAsia" w:ascii="仿宋_GB2312"/>
          <w:sz w:val="33"/>
          <w:szCs w:val="33"/>
        </w:rPr>
        <w:t>社会保障和就业支出（类）</w:t>
      </w:r>
      <w:r>
        <w:rPr>
          <w:rFonts w:hint="eastAsia" w:ascii="仿宋_GB2312"/>
          <w:sz w:val="33"/>
          <w:szCs w:val="33"/>
          <w:lang w:eastAsia="zh-CN"/>
        </w:rPr>
        <w:t>红十字事业</w:t>
      </w:r>
      <w:r>
        <w:rPr>
          <w:rFonts w:hint="eastAsia" w:ascii="仿宋_GB2312"/>
          <w:sz w:val="33"/>
          <w:szCs w:val="33"/>
        </w:rPr>
        <w:t>（款）</w:t>
      </w:r>
      <w:r>
        <w:rPr>
          <w:rFonts w:hint="eastAsia" w:ascii="仿宋_GB2312"/>
          <w:sz w:val="33"/>
          <w:szCs w:val="33"/>
          <w:lang w:eastAsia="zh-CN"/>
        </w:rPr>
        <w:t>行政运行</w:t>
      </w:r>
      <w:r>
        <w:rPr>
          <w:rFonts w:hint="eastAsia" w:ascii="仿宋_GB2312"/>
          <w:sz w:val="33"/>
          <w:szCs w:val="33"/>
          <w:lang w:val="en-US" w:eastAsia="zh-CN"/>
        </w:rPr>
        <w:t>2021年预算数为87.29万元，主要用于保障单位工资福利支出及办公公用支出</w:t>
      </w:r>
    </w:p>
    <w:p>
      <w:pPr>
        <w:keepNext w:val="0"/>
        <w:keepLines w:val="0"/>
        <w:pageBreakBefore w:val="0"/>
        <w:widowControl w:val="0"/>
        <w:kinsoku/>
        <w:wordWrap/>
        <w:overflowPunct/>
        <w:topLinePunct w:val="0"/>
        <w:bidi w:val="0"/>
        <w:snapToGrid/>
        <w:spacing w:line="540" w:lineRule="exact"/>
        <w:ind w:firstLine="660" w:firstLineChars="200"/>
        <w:textAlignment w:val="auto"/>
        <w:rPr>
          <w:rFonts w:hint="default" w:ascii="仿宋_GB2312"/>
          <w:sz w:val="33"/>
          <w:szCs w:val="33"/>
          <w:lang w:val="en-US" w:eastAsia="zh-CN"/>
        </w:rPr>
      </w:pPr>
      <w:r>
        <w:rPr>
          <w:rFonts w:hint="eastAsia" w:ascii="仿宋_GB2312"/>
          <w:sz w:val="33"/>
          <w:szCs w:val="33"/>
          <w:lang w:val="en-US" w:eastAsia="zh-CN"/>
        </w:rPr>
        <w:t>5.</w:t>
      </w:r>
      <w:r>
        <w:rPr>
          <w:rFonts w:hint="eastAsia" w:ascii="仿宋_GB2312"/>
          <w:sz w:val="33"/>
          <w:szCs w:val="33"/>
        </w:rPr>
        <w:t>社会保障和就业支出（类）</w:t>
      </w:r>
      <w:r>
        <w:rPr>
          <w:rFonts w:hint="eastAsia" w:ascii="仿宋_GB2312"/>
          <w:sz w:val="33"/>
          <w:szCs w:val="33"/>
          <w:lang w:eastAsia="zh-CN"/>
        </w:rPr>
        <w:t>红十字事业</w:t>
      </w:r>
      <w:r>
        <w:rPr>
          <w:rFonts w:hint="eastAsia" w:ascii="仿宋_GB2312"/>
          <w:sz w:val="33"/>
          <w:szCs w:val="33"/>
        </w:rPr>
        <w:t>（款</w:t>
      </w:r>
      <w:r>
        <w:rPr>
          <w:rFonts w:hint="eastAsia" w:ascii="仿宋_GB2312"/>
          <w:sz w:val="33"/>
          <w:szCs w:val="33"/>
          <w:lang w:eastAsia="zh-CN"/>
        </w:rPr>
        <w:t>）一般行政管理事务</w:t>
      </w:r>
      <w:r>
        <w:rPr>
          <w:rFonts w:hint="eastAsia" w:ascii="仿宋_GB2312"/>
          <w:sz w:val="33"/>
          <w:szCs w:val="33"/>
          <w:lang w:val="en-US" w:eastAsia="zh-CN"/>
        </w:rPr>
        <w:t>2021年预算数为32万元，主要用于保障我会为完成特定的行政工作任务及事业发展目标。分别为：</w:t>
      </w:r>
      <w:r>
        <w:rPr>
          <w:rFonts w:hint="eastAsia" w:ascii="仿宋_GB2312"/>
          <w:sz w:val="33"/>
          <w:szCs w:val="33"/>
          <w:lang w:eastAsia="zh-CN"/>
        </w:rPr>
        <w:t>查灾备灾救灾专项经费</w:t>
      </w:r>
      <w:r>
        <w:rPr>
          <w:rFonts w:hint="eastAsia" w:ascii="仿宋_GB2312"/>
          <w:sz w:val="33"/>
          <w:szCs w:val="33"/>
          <w:lang w:val="en-US" w:eastAsia="zh-CN"/>
        </w:rPr>
        <w:t>5万元，用于加强查灾备灾救灾能力建设，完成2021年的查灾备灾工作，向市委、市政府、省红会及总会上报查灾备灾工作，及时采购备灾物资；</w:t>
      </w:r>
      <w:r>
        <w:rPr>
          <w:rFonts w:hint="default" w:ascii="仿宋_GB2312"/>
          <w:sz w:val="33"/>
          <w:szCs w:val="33"/>
          <w:lang w:val="en-US" w:eastAsia="zh-CN"/>
        </w:rPr>
        <w:t>卫生救护培训经费</w:t>
      </w:r>
      <w:r>
        <w:rPr>
          <w:rFonts w:hint="eastAsia" w:ascii="仿宋_GB2312"/>
          <w:sz w:val="33"/>
          <w:szCs w:val="33"/>
          <w:lang w:val="en-US" w:eastAsia="zh-CN"/>
        </w:rPr>
        <w:t>3万元，用于加强普及培训工作及救护培训工作的开展；世</w:t>
      </w:r>
      <w:r>
        <w:rPr>
          <w:rFonts w:hint="default" w:ascii="仿宋_GB2312"/>
          <w:sz w:val="33"/>
          <w:szCs w:val="33"/>
          <w:lang w:val="en-US" w:eastAsia="zh-CN"/>
        </w:rPr>
        <w:t>界红十字宣传日活动及红十字志愿者活动专项经费</w:t>
      </w:r>
      <w:r>
        <w:rPr>
          <w:rFonts w:hint="eastAsia" w:ascii="仿宋_GB2312"/>
          <w:sz w:val="33"/>
          <w:szCs w:val="33"/>
          <w:lang w:val="en-US" w:eastAsia="zh-CN"/>
        </w:rPr>
        <w:t>6.5万元，用于开展红十字运动知识、卫生健康知识等宣讲，传播红十字精神，积极组织红十字志愿者开展志愿服务活动；</w:t>
      </w:r>
      <w:r>
        <w:rPr>
          <w:rFonts w:hint="default" w:ascii="仿宋_GB2312"/>
          <w:sz w:val="33"/>
          <w:szCs w:val="33"/>
          <w:lang w:val="en-US" w:eastAsia="zh-CN"/>
        </w:rPr>
        <w:t>开展募捐救助活动专项经费</w:t>
      </w:r>
      <w:r>
        <w:rPr>
          <w:rFonts w:hint="eastAsia" w:ascii="仿宋_GB2312"/>
          <w:sz w:val="33"/>
          <w:szCs w:val="33"/>
          <w:lang w:val="en-US" w:eastAsia="zh-CN"/>
        </w:rPr>
        <w:t>5万元，要用于更换募捐箱，申报救助金，开展募捐救助活动，让更多的困难家庭感受到党和政府的人道关怀；</w:t>
      </w:r>
      <w:r>
        <w:rPr>
          <w:rFonts w:hint="default" w:ascii="仿宋_GB2312"/>
          <w:sz w:val="33"/>
          <w:szCs w:val="33"/>
          <w:lang w:val="en-US" w:eastAsia="zh-CN"/>
        </w:rPr>
        <w:t>备灾仓库和救护培训中心后期管理维护费</w:t>
      </w:r>
      <w:r>
        <w:rPr>
          <w:rFonts w:hint="eastAsia" w:ascii="仿宋_GB2312"/>
          <w:sz w:val="33"/>
          <w:szCs w:val="33"/>
          <w:lang w:val="en-US" w:eastAsia="zh-CN"/>
        </w:rPr>
        <w:t>6万元，用于保障绵阳市备灾仓库及避难场所正常运转；红十字“三献”工作专项经费5万元，为2021年新增项目，用于保障“三献”工作宣传及推广，让更多的人了解及参与三救三献工作；年度理事会经费1.5万元，用于用于完善全市红会系统的组织构架，利于全市红十字事业的发展。</w:t>
      </w:r>
    </w:p>
    <w:p>
      <w:pPr>
        <w:keepNext w:val="0"/>
        <w:keepLines w:val="0"/>
        <w:pageBreakBefore w:val="0"/>
        <w:widowControl w:val="0"/>
        <w:kinsoku/>
        <w:wordWrap/>
        <w:overflowPunct/>
        <w:topLinePunct w:val="0"/>
        <w:bidi w:val="0"/>
        <w:snapToGrid/>
        <w:spacing w:line="540" w:lineRule="exact"/>
        <w:ind w:firstLine="660" w:firstLineChars="200"/>
        <w:textAlignment w:val="auto"/>
        <w:rPr>
          <w:rFonts w:hint="eastAsia" w:ascii="仿宋_GB2312"/>
          <w:sz w:val="33"/>
          <w:szCs w:val="33"/>
          <w:lang w:val="en-US" w:eastAsia="zh-CN"/>
        </w:rPr>
      </w:pPr>
      <w:r>
        <w:rPr>
          <w:rFonts w:hint="eastAsia" w:ascii="仿宋_GB2312"/>
          <w:sz w:val="33"/>
          <w:szCs w:val="33"/>
          <w:lang w:val="en-US" w:eastAsia="zh-CN"/>
        </w:rPr>
        <w:t>6.</w:t>
      </w:r>
      <w:r>
        <w:rPr>
          <w:rFonts w:hint="eastAsia" w:ascii="仿宋_GB2312"/>
          <w:sz w:val="33"/>
          <w:szCs w:val="33"/>
          <w:lang w:eastAsia="zh-CN"/>
        </w:rPr>
        <w:t>卫生健康支出</w:t>
      </w:r>
      <w:r>
        <w:rPr>
          <w:rFonts w:hint="eastAsia" w:ascii="仿宋_GB2312"/>
          <w:sz w:val="33"/>
          <w:szCs w:val="33"/>
        </w:rPr>
        <w:t>（类）</w:t>
      </w:r>
      <w:r>
        <w:rPr>
          <w:rFonts w:hint="eastAsia" w:ascii="仿宋_GB2312"/>
          <w:sz w:val="33"/>
          <w:szCs w:val="33"/>
          <w:lang w:eastAsia="zh-CN"/>
        </w:rPr>
        <w:t>行政事业单位医疗</w:t>
      </w:r>
      <w:r>
        <w:rPr>
          <w:rFonts w:hint="eastAsia" w:ascii="仿宋_GB2312"/>
          <w:sz w:val="33"/>
          <w:szCs w:val="33"/>
        </w:rPr>
        <w:t>（款）</w:t>
      </w:r>
      <w:r>
        <w:rPr>
          <w:rFonts w:hint="eastAsia" w:ascii="仿宋_GB2312"/>
          <w:sz w:val="33"/>
          <w:szCs w:val="33"/>
          <w:lang w:eastAsia="zh-CN"/>
        </w:rPr>
        <w:t>行政单位医疗（项）</w:t>
      </w:r>
      <w:r>
        <w:rPr>
          <w:rFonts w:hint="eastAsia" w:ascii="仿宋_GB2312"/>
          <w:sz w:val="33"/>
          <w:szCs w:val="33"/>
          <w:lang w:val="en-US" w:eastAsia="zh-CN"/>
        </w:rPr>
        <w:t>2021年预算数为4.32万元，主要用于单位基本保险缴费支出。</w:t>
      </w:r>
    </w:p>
    <w:p>
      <w:pPr>
        <w:keepNext w:val="0"/>
        <w:keepLines w:val="0"/>
        <w:pageBreakBefore w:val="0"/>
        <w:widowControl w:val="0"/>
        <w:kinsoku/>
        <w:wordWrap/>
        <w:overflowPunct/>
        <w:topLinePunct w:val="0"/>
        <w:bidi w:val="0"/>
        <w:snapToGrid/>
        <w:spacing w:line="540" w:lineRule="exact"/>
        <w:ind w:firstLine="660" w:firstLineChars="200"/>
        <w:textAlignment w:val="auto"/>
        <w:rPr>
          <w:rFonts w:hint="default" w:ascii="仿宋_GB2312"/>
          <w:sz w:val="33"/>
          <w:szCs w:val="33"/>
          <w:lang w:val="en-US" w:eastAsia="zh-CN"/>
        </w:rPr>
      </w:pPr>
      <w:r>
        <w:rPr>
          <w:rFonts w:hint="eastAsia" w:ascii="仿宋_GB2312"/>
          <w:sz w:val="33"/>
          <w:szCs w:val="33"/>
          <w:lang w:val="en-US" w:eastAsia="zh-CN"/>
        </w:rPr>
        <w:t>7.住房保障支出（类）住房改革支出（款）住房公积金（项）2021年预算为7.82万元，主要用于为单位人员缴纳的住房公积金。</w:t>
      </w:r>
    </w:p>
    <w:p>
      <w:pPr>
        <w:spacing w:line="560" w:lineRule="exact"/>
        <w:ind w:firstLine="640" w:firstLineChars="200"/>
        <w:rPr>
          <w:rFonts w:hint="eastAsia" w:eastAsia="黑体"/>
        </w:rPr>
      </w:pPr>
      <w:r>
        <w:rPr>
          <w:rFonts w:hint="eastAsia" w:eastAsia="黑体"/>
        </w:rPr>
        <w:t>六、一般公共预算基本支出情况说明</w:t>
      </w:r>
    </w:p>
    <w:p>
      <w:pPr>
        <w:spacing w:line="560" w:lineRule="exact"/>
        <w:ind w:firstLine="640" w:firstLineChars="200"/>
        <w:rPr>
          <w:rFonts w:hint="eastAsia"/>
        </w:rPr>
      </w:pPr>
      <w:r>
        <w:rPr>
          <w:rFonts w:hint="eastAsia"/>
          <w:lang w:eastAsia="zh-CN"/>
        </w:rPr>
        <w:t>绵阳市红十字会</w:t>
      </w:r>
      <w:r>
        <w:rPr>
          <w:rFonts w:hint="eastAsia"/>
        </w:rPr>
        <w:t>2021年一般公共预算基本支出</w:t>
      </w:r>
      <w:r>
        <w:rPr>
          <w:rFonts w:hint="eastAsia"/>
          <w:lang w:val="en-US" w:eastAsia="zh-CN"/>
        </w:rPr>
        <w:t>115.11</w:t>
      </w:r>
      <w:r>
        <w:rPr>
          <w:rFonts w:hint="eastAsia"/>
        </w:rPr>
        <w:t>万元，其中：</w:t>
      </w:r>
    </w:p>
    <w:p>
      <w:pPr>
        <w:spacing w:line="560" w:lineRule="exact"/>
        <w:ind w:firstLine="640" w:firstLineChars="200"/>
        <w:rPr>
          <w:rFonts w:hint="eastAsia"/>
          <w:lang w:eastAsia="zh-CN"/>
        </w:rPr>
      </w:pPr>
      <w:r>
        <w:rPr>
          <w:rFonts w:hint="eastAsia"/>
        </w:rPr>
        <w:t>人员经费</w:t>
      </w:r>
      <w:r>
        <w:rPr>
          <w:rFonts w:hint="eastAsia"/>
          <w:lang w:val="en-US" w:eastAsia="zh-CN"/>
        </w:rPr>
        <w:t>92.98</w:t>
      </w:r>
      <w:r>
        <w:rPr>
          <w:rFonts w:hint="eastAsia"/>
        </w:rPr>
        <w:t>万元，主要包括：基本工资、津贴补贴、奖金、社会保险缴费</w:t>
      </w:r>
      <w:r>
        <w:rPr>
          <w:rFonts w:hint="eastAsia"/>
          <w:lang w:eastAsia="zh-CN"/>
        </w:rPr>
        <w:t>。</w:t>
      </w:r>
    </w:p>
    <w:p>
      <w:pPr>
        <w:spacing w:line="560" w:lineRule="exact"/>
        <w:ind w:firstLine="640" w:firstLineChars="200"/>
        <w:rPr>
          <w:rFonts w:hint="eastAsia"/>
          <w:lang w:eastAsia="zh-CN"/>
        </w:rPr>
      </w:pPr>
      <w:r>
        <w:rPr>
          <w:rFonts w:hint="eastAsia"/>
        </w:rPr>
        <w:t>公用经费</w:t>
      </w:r>
      <w:r>
        <w:rPr>
          <w:rFonts w:hint="eastAsia"/>
          <w:lang w:val="en-US" w:eastAsia="zh-CN"/>
        </w:rPr>
        <w:t>22.13</w:t>
      </w:r>
      <w:r>
        <w:rPr>
          <w:rFonts w:hint="eastAsia"/>
        </w:rPr>
        <w:t>万元，主要包括：办公费、印刷费、咨询费、手续费</w:t>
      </w:r>
      <w:r>
        <w:rPr>
          <w:rFonts w:hint="eastAsia"/>
          <w:lang w:eastAsia="zh-CN"/>
        </w:rPr>
        <w:t>。</w:t>
      </w:r>
    </w:p>
    <w:p>
      <w:pPr>
        <w:spacing w:line="560" w:lineRule="exact"/>
        <w:ind w:firstLine="640" w:firstLineChars="200"/>
        <w:rPr>
          <w:rFonts w:hint="eastAsia" w:eastAsia="黑体"/>
        </w:rPr>
      </w:pPr>
      <w:r>
        <w:rPr>
          <w:rFonts w:hint="eastAsia" w:eastAsia="黑体"/>
        </w:rPr>
        <w:t>七、“三公”经费财政拨款预算安排情况说明</w:t>
      </w:r>
    </w:p>
    <w:p>
      <w:pPr>
        <w:spacing w:line="560" w:lineRule="exact"/>
        <w:ind w:firstLine="640" w:firstLineChars="200"/>
        <w:rPr>
          <w:rFonts w:hint="eastAsia"/>
        </w:rPr>
      </w:pPr>
      <w:r>
        <w:rPr>
          <w:rFonts w:hint="eastAsia"/>
          <w:lang w:eastAsia="zh-CN"/>
        </w:rPr>
        <w:t>绵阳市红十字会</w:t>
      </w:r>
      <w:r>
        <w:rPr>
          <w:rFonts w:hint="eastAsia"/>
        </w:rPr>
        <w:t>2021年“三公”经费财政拨款预算数</w:t>
      </w:r>
      <w:r>
        <w:rPr>
          <w:rFonts w:hint="eastAsia"/>
          <w:lang w:val="en-US" w:eastAsia="zh-CN"/>
        </w:rPr>
        <w:t>0.84</w:t>
      </w:r>
      <w:r>
        <w:rPr>
          <w:rFonts w:hint="eastAsia"/>
        </w:rPr>
        <w:t>万元，其中：公务接待费</w:t>
      </w:r>
      <w:r>
        <w:rPr>
          <w:rFonts w:hint="eastAsia"/>
          <w:lang w:val="en-US" w:eastAsia="zh-CN"/>
        </w:rPr>
        <w:t>0.84</w:t>
      </w:r>
      <w:r>
        <w:rPr>
          <w:rFonts w:hint="eastAsia"/>
        </w:rPr>
        <w:t>万元，公务用车购置及运行维护费</w:t>
      </w:r>
      <w:r>
        <w:rPr>
          <w:rFonts w:hint="eastAsia"/>
          <w:lang w:val="en-US" w:eastAsia="zh-CN"/>
        </w:rPr>
        <w:t>0</w:t>
      </w:r>
      <w:r>
        <w:rPr>
          <w:rFonts w:hint="eastAsia"/>
        </w:rPr>
        <w:t>万元。</w:t>
      </w:r>
    </w:p>
    <w:p>
      <w:pPr>
        <w:spacing w:line="560" w:lineRule="exact"/>
        <w:ind w:firstLine="640"/>
        <w:rPr>
          <w:rFonts w:hint="eastAsia"/>
        </w:rPr>
      </w:pPr>
      <w:r>
        <w:rPr>
          <w:rFonts w:hint="eastAsia" w:eastAsia="楷体_GB2312"/>
          <w:b/>
        </w:rPr>
        <w:t>（一）因公出国（境）经费暂未编入年初部门预算。</w:t>
      </w:r>
      <w:r>
        <w:rPr>
          <w:rFonts w:hint="eastAsia"/>
        </w:rPr>
        <w:t>市本级因公出国（境）经费实行总额控制、集中管理，因公出国（境）经费由市财政在年初专项预算中预留安排。执行中，确需安排出国（境）任务和计划的，市财政局会同市委外办、市委统战部（市委台办），根据经批准的2021年因公临时出国（境）任务和实际执行情况，按程序报批后下达预算。</w:t>
      </w:r>
    </w:p>
    <w:p>
      <w:pPr>
        <w:spacing w:line="560" w:lineRule="exact"/>
        <w:ind w:firstLine="640"/>
        <w:rPr>
          <w:rFonts w:hint="eastAsia" w:eastAsia="黑体"/>
          <w:b/>
        </w:rPr>
      </w:pPr>
      <w:r>
        <w:rPr>
          <w:rFonts w:hint="eastAsia" w:eastAsia="楷体_GB2312"/>
          <w:b/>
        </w:rPr>
        <w:t>（二）公务接待费较2020年预算</w:t>
      </w:r>
      <w:r>
        <w:rPr>
          <w:rFonts w:hint="eastAsia" w:eastAsia="楷体_GB2312"/>
          <w:b/>
          <w:u w:val="none"/>
        </w:rPr>
        <w:t>增长</w:t>
      </w:r>
      <w:r>
        <w:rPr>
          <w:rFonts w:hint="eastAsia" w:eastAsia="楷体_GB2312"/>
          <w:b/>
          <w:u w:val="none"/>
          <w:lang w:val="en-US" w:eastAsia="zh-CN"/>
        </w:rPr>
        <w:t>3.70%</w:t>
      </w:r>
      <w:r>
        <w:rPr>
          <w:rFonts w:hint="eastAsia" w:eastAsia="楷体_GB2312"/>
          <w:b/>
        </w:rPr>
        <w:t>。</w:t>
      </w:r>
      <w:r>
        <w:rPr>
          <w:rFonts w:hint="eastAsia"/>
        </w:rPr>
        <w:t>主要原因是</w:t>
      </w:r>
      <w:r>
        <w:rPr>
          <w:rFonts w:hint="eastAsia"/>
          <w:lang w:eastAsia="zh-CN"/>
        </w:rPr>
        <w:t>物价上涨，原预算的公务接待经费少，不能保障全年接待</w:t>
      </w:r>
      <w:r>
        <w:rPr>
          <w:rFonts w:hint="eastAsia"/>
        </w:rPr>
        <w:t>。</w:t>
      </w:r>
    </w:p>
    <w:p>
      <w:pPr>
        <w:spacing w:line="560" w:lineRule="exact"/>
        <w:ind w:firstLine="640"/>
        <w:rPr>
          <w:rFonts w:hint="eastAsia"/>
        </w:rPr>
      </w:pPr>
      <w:r>
        <w:rPr>
          <w:rFonts w:hint="eastAsia"/>
        </w:rPr>
        <w:t>2021年公务接待费计划用于接待全国省级</w:t>
      </w:r>
      <w:r>
        <w:rPr>
          <w:rFonts w:hint="eastAsia"/>
          <w:lang w:eastAsia="zh-CN"/>
        </w:rPr>
        <w:t>、</w:t>
      </w:r>
      <w:r>
        <w:rPr>
          <w:rFonts w:hint="eastAsia"/>
        </w:rPr>
        <w:t>上级部门、对口帮扶地区和其他地区</w:t>
      </w:r>
      <w:r>
        <w:rPr>
          <w:rFonts w:hint="eastAsia"/>
          <w:lang w:eastAsia="zh-CN"/>
        </w:rPr>
        <w:t>红会</w:t>
      </w:r>
      <w:r>
        <w:rPr>
          <w:rFonts w:hint="eastAsia"/>
        </w:rPr>
        <w:t>到我市调研、学习、考察时的费用。</w:t>
      </w:r>
    </w:p>
    <w:p>
      <w:pPr>
        <w:spacing w:line="560" w:lineRule="exact"/>
        <w:ind w:firstLine="643" w:firstLineChars="200"/>
        <w:rPr>
          <w:rFonts w:hint="eastAsia" w:eastAsia="仿宋_GB2312"/>
          <w:b/>
          <w:lang w:val="en-US" w:eastAsia="zh-CN"/>
        </w:rPr>
      </w:pPr>
      <w:r>
        <w:rPr>
          <w:rFonts w:hint="eastAsia" w:eastAsia="楷体_GB2312"/>
          <w:b/>
        </w:rPr>
        <w:t>（三）</w:t>
      </w:r>
      <w:r>
        <w:rPr>
          <w:rFonts w:hint="eastAsia" w:eastAsia="楷体_GB2312"/>
          <w:b/>
          <w:lang w:eastAsia="zh-CN"/>
        </w:rPr>
        <w:t>无公务</w:t>
      </w:r>
      <w:r>
        <w:rPr>
          <w:rFonts w:hint="eastAsia" w:eastAsia="楷体_GB2312"/>
          <w:b/>
        </w:rPr>
        <w:t>用车购置及运行维护费</w:t>
      </w:r>
      <w:r>
        <w:rPr>
          <w:rFonts w:hint="eastAsia" w:eastAsia="楷体_GB2312"/>
          <w:b/>
          <w:lang w:val="en-US" w:eastAsia="zh-CN"/>
        </w:rPr>
        <w:t xml:space="preserve"> 。</w:t>
      </w:r>
      <w:r>
        <w:rPr>
          <w:rFonts w:hint="eastAsia"/>
        </w:rPr>
        <w:t>主要原因是</w:t>
      </w:r>
      <w:r>
        <w:rPr>
          <w:rFonts w:hint="eastAsia"/>
          <w:lang w:eastAsia="zh-CN"/>
        </w:rPr>
        <w:t>进行公车改革，我会无公务用车车。</w:t>
      </w:r>
    </w:p>
    <w:p>
      <w:pPr>
        <w:spacing w:line="560" w:lineRule="exact"/>
        <w:ind w:firstLine="640"/>
        <w:rPr>
          <w:rFonts w:hint="eastAsia"/>
        </w:rPr>
      </w:pPr>
      <w:r>
        <w:rPr>
          <w:rFonts w:hint="eastAsia"/>
        </w:rPr>
        <w:t>市本级公务用车购置经费实行总额控制、集中管理，公务用车购置经费年初预算在市财政专项预算中预留安排。执行中，市财政局会同市机关事务管理局根据经批准的公务用车购置计划，按程序报批后下达预算。</w:t>
      </w:r>
    </w:p>
    <w:p>
      <w:pPr>
        <w:spacing w:line="560" w:lineRule="exact"/>
        <w:ind w:firstLine="640"/>
        <w:rPr>
          <w:rFonts w:hint="eastAsia" w:eastAsia="仿宋_GB2312"/>
          <w:lang w:eastAsia="zh-CN"/>
        </w:rPr>
      </w:pPr>
      <w:r>
        <w:rPr>
          <w:rFonts w:hint="eastAsia"/>
        </w:rPr>
        <w:t>部门现有公务用车</w:t>
      </w:r>
      <w:r>
        <w:rPr>
          <w:rFonts w:hint="eastAsia"/>
          <w:lang w:val="en-US" w:eastAsia="zh-CN"/>
        </w:rPr>
        <w:t>0</w:t>
      </w:r>
      <w:r>
        <w:rPr>
          <w:rFonts w:hint="eastAsia"/>
        </w:rPr>
        <w:t>辆</w:t>
      </w:r>
      <w:r>
        <w:rPr>
          <w:rFonts w:hint="eastAsia"/>
          <w:lang w:eastAsia="zh-CN"/>
        </w:rPr>
        <w:t>。</w:t>
      </w:r>
    </w:p>
    <w:p>
      <w:pPr>
        <w:spacing w:line="560" w:lineRule="exact"/>
        <w:ind w:firstLine="640" w:firstLineChars="200"/>
        <w:rPr>
          <w:rFonts w:hint="eastAsia" w:eastAsia="黑体"/>
        </w:rPr>
      </w:pPr>
      <w:r>
        <w:rPr>
          <w:rFonts w:hint="eastAsia" w:eastAsia="黑体"/>
        </w:rPr>
        <w:t>八、政府性基金预算支出情况说明</w:t>
      </w:r>
    </w:p>
    <w:p>
      <w:pPr>
        <w:spacing w:line="560" w:lineRule="exact"/>
        <w:ind w:firstLine="640" w:firstLineChars="200"/>
        <w:rPr>
          <w:rFonts w:hint="eastAsia"/>
        </w:rPr>
      </w:pPr>
      <w:r>
        <w:rPr>
          <w:rFonts w:hint="eastAsia"/>
          <w:lang w:eastAsia="zh-CN"/>
        </w:rPr>
        <w:t>绵阳市红十字会</w:t>
      </w:r>
      <w:r>
        <w:rPr>
          <w:rFonts w:hint="eastAsia"/>
        </w:rPr>
        <w:t>2021年没有使用政府性基金预算拨款安排的支出。</w:t>
      </w:r>
    </w:p>
    <w:p>
      <w:pPr>
        <w:spacing w:line="560" w:lineRule="exact"/>
        <w:ind w:firstLine="640" w:firstLineChars="200"/>
        <w:rPr>
          <w:rFonts w:hint="eastAsia" w:eastAsia="黑体"/>
        </w:rPr>
      </w:pPr>
      <w:r>
        <w:rPr>
          <w:rFonts w:hint="eastAsia" w:eastAsia="黑体"/>
        </w:rPr>
        <w:t>九、国有资本经营预算支出情况说明</w:t>
      </w:r>
    </w:p>
    <w:p>
      <w:pPr>
        <w:spacing w:line="560" w:lineRule="exact"/>
        <w:ind w:firstLine="640" w:firstLineChars="200"/>
        <w:rPr>
          <w:rFonts w:hint="eastAsia"/>
        </w:rPr>
      </w:pPr>
      <w:r>
        <w:rPr>
          <w:rFonts w:hint="eastAsia"/>
          <w:lang w:eastAsia="zh-CN"/>
        </w:rPr>
        <w:t>绵阳市红十字会</w:t>
      </w:r>
      <w:r>
        <w:rPr>
          <w:rFonts w:hint="eastAsia"/>
        </w:rPr>
        <w:t>2021年没有使用国有资本经营预算拨款安排的支出。</w:t>
      </w:r>
    </w:p>
    <w:p>
      <w:pPr>
        <w:spacing w:line="560" w:lineRule="exact"/>
        <w:ind w:firstLine="640" w:firstLineChars="200"/>
        <w:rPr>
          <w:rFonts w:hint="eastAsia" w:eastAsia="黑体"/>
        </w:rPr>
      </w:pPr>
      <w:r>
        <w:rPr>
          <w:rFonts w:hint="eastAsia" w:eastAsia="黑体"/>
        </w:rPr>
        <w:t>十、其他重要事项的情况说明</w:t>
      </w:r>
    </w:p>
    <w:p>
      <w:pPr>
        <w:spacing w:line="560" w:lineRule="exact"/>
        <w:ind w:firstLine="643" w:firstLineChars="200"/>
        <w:rPr>
          <w:rFonts w:hint="eastAsia" w:eastAsia="楷体_GB2312"/>
          <w:b/>
        </w:rPr>
      </w:pPr>
      <w:r>
        <w:rPr>
          <w:rFonts w:hint="eastAsia" w:eastAsia="楷体_GB2312"/>
          <w:b/>
        </w:rPr>
        <w:t>（一）机关运行经费</w:t>
      </w:r>
    </w:p>
    <w:p>
      <w:pPr>
        <w:spacing w:line="560" w:lineRule="exact"/>
        <w:ind w:firstLine="640"/>
        <w:rPr>
          <w:rFonts w:hint="eastAsia"/>
        </w:rPr>
      </w:pPr>
      <w:r>
        <w:rPr>
          <w:rFonts w:hint="eastAsia"/>
        </w:rPr>
        <w:t>2021年，</w:t>
      </w:r>
      <w:r>
        <w:rPr>
          <w:rFonts w:hint="eastAsia"/>
          <w:lang w:eastAsia="zh-CN"/>
        </w:rPr>
        <w:t>绵阳市红十字会无</w:t>
      </w:r>
      <w:r>
        <w:rPr>
          <w:rFonts w:hint="eastAsia"/>
        </w:rPr>
        <w:t>下属</w:t>
      </w:r>
      <w:r>
        <w:rPr>
          <w:rFonts w:hint="eastAsia"/>
          <w:lang w:eastAsia="zh-CN"/>
        </w:rPr>
        <w:t>单位</w:t>
      </w:r>
      <w:r>
        <w:rPr>
          <w:rFonts w:hint="eastAsia"/>
        </w:rPr>
        <w:t>，比2020年预算</w:t>
      </w:r>
      <w:r>
        <w:rPr>
          <w:rFonts w:hint="eastAsia"/>
          <w:u w:val="none"/>
        </w:rPr>
        <w:t>增加</w:t>
      </w:r>
      <w:r>
        <w:rPr>
          <w:rFonts w:hint="eastAsia"/>
          <w:u w:val="none"/>
          <w:lang w:val="en-US" w:eastAsia="zh-CN"/>
        </w:rPr>
        <w:t>0.07</w:t>
      </w:r>
      <w:r>
        <w:rPr>
          <w:rFonts w:hint="eastAsia"/>
        </w:rPr>
        <w:t>万元，</w:t>
      </w:r>
      <w:r>
        <w:rPr>
          <w:rFonts w:hint="eastAsia"/>
          <w:u w:val="none"/>
        </w:rPr>
        <w:t>增长</w:t>
      </w:r>
      <w:r>
        <w:rPr>
          <w:rFonts w:hint="eastAsia"/>
          <w:u w:val="none"/>
          <w:lang w:val="en-US" w:eastAsia="zh-CN"/>
        </w:rPr>
        <w:t>0.32</w:t>
      </w:r>
      <w:r>
        <w:rPr>
          <w:rFonts w:hint="eastAsia"/>
        </w:rPr>
        <w:t>%。主要原因是</w:t>
      </w:r>
      <w:r>
        <w:rPr>
          <w:rFonts w:hint="eastAsia"/>
          <w:lang w:eastAsia="zh-CN"/>
        </w:rPr>
        <w:t>增人增资调整了相应的人员经费</w:t>
      </w:r>
      <w:r>
        <w:rPr>
          <w:rFonts w:hint="eastAsia"/>
        </w:rPr>
        <w:t>。</w:t>
      </w:r>
    </w:p>
    <w:p>
      <w:pPr>
        <w:spacing w:line="560" w:lineRule="exact"/>
        <w:ind w:firstLine="643" w:firstLineChars="200"/>
        <w:rPr>
          <w:rFonts w:hint="eastAsia" w:eastAsia="楷体_GB2312"/>
          <w:b/>
        </w:rPr>
      </w:pPr>
      <w:r>
        <w:rPr>
          <w:rFonts w:hint="eastAsia" w:eastAsia="楷体_GB2312"/>
          <w:b/>
        </w:rPr>
        <w:t>（二）政府采购情况</w:t>
      </w:r>
    </w:p>
    <w:p>
      <w:pPr>
        <w:spacing w:line="560" w:lineRule="exact"/>
        <w:ind w:firstLine="640"/>
        <w:rPr>
          <w:rFonts w:hint="eastAsia"/>
        </w:rPr>
      </w:pPr>
      <w:r>
        <w:rPr>
          <w:rFonts w:hint="eastAsia"/>
          <w:lang w:eastAsia="zh-CN"/>
        </w:rPr>
        <w:t>绵阳市红十字会</w:t>
      </w:r>
      <w:r>
        <w:rPr>
          <w:rFonts w:hint="eastAsia"/>
        </w:rPr>
        <w:t>2021年无政府采购项目，未安排政府采购预算。</w:t>
      </w:r>
    </w:p>
    <w:p>
      <w:pPr>
        <w:spacing w:line="560" w:lineRule="exact"/>
        <w:ind w:firstLine="643" w:firstLineChars="200"/>
        <w:rPr>
          <w:rFonts w:hint="eastAsia" w:eastAsia="楷体_GB2312"/>
          <w:b/>
        </w:rPr>
      </w:pPr>
      <w:r>
        <w:rPr>
          <w:rFonts w:hint="eastAsia" w:eastAsia="楷体_GB2312"/>
          <w:b/>
        </w:rPr>
        <w:t>（三）国有资产占有使用情况</w:t>
      </w:r>
    </w:p>
    <w:p>
      <w:pPr>
        <w:spacing w:line="560" w:lineRule="exact"/>
        <w:ind w:firstLine="640" w:firstLineChars="200"/>
        <w:rPr>
          <w:rFonts w:hint="eastAsia"/>
        </w:rPr>
      </w:pPr>
      <w:r>
        <w:rPr>
          <w:rFonts w:hint="eastAsia"/>
        </w:rPr>
        <w:t>2021年部门预算未安排购置车辆及部门价值100万元以上大型设备。</w:t>
      </w:r>
    </w:p>
    <w:p>
      <w:pPr>
        <w:spacing w:line="560" w:lineRule="exact"/>
        <w:ind w:firstLine="643" w:firstLineChars="200"/>
        <w:rPr>
          <w:rFonts w:hint="eastAsia" w:eastAsia="楷体_GB2312"/>
          <w:b/>
        </w:rPr>
      </w:pPr>
      <w:r>
        <w:rPr>
          <w:rFonts w:hint="eastAsia" w:eastAsia="楷体_GB2312"/>
          <w:b/>
        </w:rPr>
        <w:t>（四）绩效目标设置情况</w:t>
      </w:r>
    </w:p>
    <w:p>
      <w:pPr>
        <w:spacing w:line="560" w:lineRule="exact"/>
        <w:ind w:firstLine="640" w:firstLineChars="200"/>
        <w:rPr>
          <w:rFonts w:hint="eastAsia"/>
        </w:rPr>
      </w:pPr>
      <w:r>
        <w:rPr>
          <w:rFonts w:hint="eastAsia"/>
        </w:rPr>
        <w:t>绩效目标是预算编制的前提和基础，按照“费随事定”的原则，2021年</w:t>
      </w:r>
      <w:r>
        <w:rPr>
          <w:rFonts w:hint="eastAsia"/>
          <w:lang w:eastAsia="zh-CN"/>
        </w:rPr>
        <w:t>绵阳市红十字会</w:t>
      </w:r>
      <w:r>
        <w:rPr>
          <w:rFonts w:hint="eastAsia"/>
        </w:rPr>
        <w:t>所有项目按要求编制了绩效目标，从项目完成、项目效益、满意度等方面设置了绩效指标，综合反映项目预期完成的数量、成本、时效、质量，预期达到的社会效益、经济效益、生态效益、可持续影响以及服务对象满意度等情况。</w:t>
      </w:r>
    </w:p>
    <w:p>
      <w:pPr>
        <w:spacing w:line="560" w:lineRule="exact"/>
        <w:ind w:firstLine="640" w:firstLineChars="200"/>
        <w:rPr>
          <w:rFonts w:hint="eastAsia" w:eastAsia="黑体"/>
        </w:rPr>
      </w:pPr>
      <w:r>
        <w:rPr>
          <w:rFonts w:hint="eastAsia" w:eastAsia="黑体"/>
        </w:rPr>
        <w:t>十一、名词解释</w:t>
      </w:r>
    </w:p>
    <w:p>
      <w:pPr>
        <w:pStyle w:val="2"/>
        <w:spacing w:line="560" w:lineRule="exact"/>
        <w:ind w:firstLine="640" w:firstLineChars="200"/>
        <w:rPr>
          <w:rFonts w:hint="eastAsia" w:ascii="Times New Roman" w:eastAsia="仿宋_GB2312"/>
          <w:sz w:val="32"/>
          <w:szCs w:val="32"/>
        </w:rPr>
      </w:pPr>
      <w:r>
        <w:rPr>
          <w:rFonts w:hint="eastAsia" w:ascii="Times New Roman" w:eastAsia="仿宋_GB2312"/>
          <w:sz w:val="32"/>
          <w:szCs w:val="32"/>
        </w:rPr>
        <w:t xml:space="preserve">1.财政拨款收入：指市级财政当年拨付的资金。 </w:t>
      </w:r>
    </w:p>
    <w:p>
      <w:pPr>
        <w:pStyle w:val="2"/>
        <w:spacing w:line="560" w:lineRule="exact"/>
        <w:ind w:firstLine="640" w:firstLineChars="200"/>
        <w:rPr>
          <w:rFonts w:hint="eastAsia" w:ascii="Times New Roman" w:eastAsia="仿宋_GB2312"/>
          <w:sz w:val="32"/>
          <w:szCs w:val="32"/>
        </w:rPr>
      </w:pPr>
      <w:r>
        <w:rPr>
          <w:rFonts w:hint="eastAsia" w:ascii="Times New Roman" w:eastAsia="仿宋_GB2312"/>
          <w:sz w:val="32"/>
          <w:szCs w:val="32"/>
        </w:rPr>
        <w:t>2.事业收入：指事业单位开展专业业务活动及辅助活动所取得的收入。</w:t>
      </w:r>
    </w:p>
    <w:p>
      <w:pPr>
        <w:pStyle w:val="2"/>
        <w:spacing w:line="560" w:lineRule="exact"/>
        <w:ind w:firstLine="640" w:firstLineChars="200"/>
        <w:rPr>
          <w:rFonts w:hint="eastAsia" w:ascii="Times New Roman" w:eastAsia="仿宋_GB2312"/>
          <w:sz w:val="32"/>
          <w:szCs w:val="32"/>
        </w:rPr>
      </w:pPr>
      <w:r>
        <w:rPr>
          <w:rFonts w:hint="eastAsia" w:ascii="Times New Roman" w:eastAsia="仿宋_GB2312"/>
          <w:sz w:val="32"/>
          <w:szCs w:val="32"/>
        </w:rPr>
        <w:t xml:space="preserve">3.其他收入：指除上述“财政拨款收入”、“事业收入（专户收入）”、“经营收入”等以外的收入。 </w:t>
      </w:r>
    </w:p>
    <w:p>
      <w:pPr>
        <w:spacing w:line="560" w:lineRule="exact"/>
        <w:ind w:firstLine="640" w:firstLineChars="200"/>
        <w:rPr>
          <w:rFonts w:hint="eastAsia"/>
          <w:color w:val="000000"/>
        </w:rPr>
      </w:pPr>
      <w:r>
        <w:rPr>
          <w:rFonts w:hint="eastAsia"/>
          <w:color w:val="000000"/>
        </w:rPr>
        <w:t>4.基本支出：指为保障机构正常运转、完成日常工作任务而发生的人员支出和公用支出。</w:t>
      </w:r>
    </w:p>
    <w:p>
      <w:pPr>
        <w:spacing w:line="560" w:lineRule="exact"/>
        <w:ind w:firstLine="640" w:firstLineChars="200"/>
        <w:rPr>
          <w:rFonts w:hint="eastAsia"/>
          <w:color w:val="000000"/>
        </w:rPr>
      </w:pPr>
      <w:r>
        <w:rPr>
          <w:rFonts w:hint="eastAsia"/>
          <w:color w:val="000000"/>
        </w:rPr>
        <w:t>5.项目支出：指在基本支出之外为完成特定行政任务和事业发展目标所发生的支出。</w:t>
      </w:r>
    </w:p>
    <w:p>
      <w:pPr>
        <w:pStyle w:val="2"/>
        <w:spacing w:line="560" w:lineRule="exact"/>
        <w:ind w:firstLine="640" w:firstLineChars="200"/>
        <w:rPr>
          <w:rFonts w:hint="eastAsia" w:ascii="Times New Roman" w:eastAsia="仿宋_GB2312"/>
          <w:sz w:val="32"/>
          <w:szCs w:val="32"/>
        </w:rPr>
      </w:pPr>
      <w:r>
        <w:rPr>
          <w:rFonts w:hint="eastAsia" w:ascii="Times New Roman" w:eastAsia="仿宋_GB2312"/>
          <w:sz w:val="32"/>
          <w:szCs w:val="32"/>
        </w:rPr>
        <w:t>6.“三公”经费：纳入市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60" w:lineRule="exact"/>
        <w:ind w:firstLine="640" w:firstLineChars="200"/>
        <w:rPr>
          <w:rFonts w:hint="eastAsia"/>
        </w:rPr>
      </w:pPr>
      <w:r>
        <w:rPr>
          <w:rFonts w:hint="eastAsia"/>
        </w:rPr>
        <w:t>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hint="eastAsia"/>
        </w:rPr>
      </w:pPr>
      <w:r>
        <w:rPr>
          <w:rFonts w:hint="eastAsia"/>
        </w:rPr>
        <w:t>8.三救三献：指应急救援、应急救护、人道救助和献血液、献造血干细胞、献人体器官组织，是红十字会的核心工作。</w:t>
      </w:r>
    </w:p>
    <w:p>
      <w:pPr>
        <w:spacing w:line="560" w:lineRule="exact"/>
        <w:ind w:firstLine="640" w:firstLineChars="200"/>
        <w:rPr>
          <w:rFonts w:hint="eastAsia"/>
        </w:rPr>
      </w:pPr>
      <w:r>
        <w:rPr>
          <w:rFonts w:hint="eastAsia"/>
        </w:rPr>
        <w:t>9.应急救护培训：指培训现场救护的目的、原则及程序；救护者的基本责任；救护“生命链”；拨打急救电话时应阐述的内容等。</w:t>
      </w:r>
    </w:p>
    <w:p>
      <w:pPr>
        <w:spacing w:line="560" w:lineRule="exact"/>
        <w:ind w:firstLine="640" w:firstLineChars="200"/>
        <w:rPr>
          <w:rFonts w:hint="eastAsia" w:eastAsia="仿宋_GB2312"/>
          <w:lang w:eastAsia="zh-CN"/>
        </w:rPr>
      </w:pPr>
      <w:r>
        <w:rPr>
          <w:rFonts w:hint="eastAsia"/>
        </w:rPr>
        <w:t>10.普及应急救护培训：指向广大民众普及现代救护培训技能、紧急逃生、应急处理方法等</w:t>
      </w:r>
      <w:r>
        <w:rPr>
          <w:rFonts w:hint="eastAsia"/>
          <w:lang w:eastAsia="zh-CN"/>
        </w:rPr>
        <w:t>。</w:t>
      </w:r>
    </w:p>
    <w:p>
      <w:pPr>
        <w:spacing w:line="560" w:lineRule="exact"/>
        <w:ind w:firstLine="640" w:firstLineChars="200"/>
        <w:rPr>
          <w:rFonts w:hint="eastAsia"/>
        </w:rPr>
      </w:pPr>
      <w:r>
        <w:rPr>
          <w:rFonts w:hint="eastAsia"/>
        </w:rPr>
        <w:t>附件5：《绵阳市2021年市本级部门预算公开表》</w:t>
      </w:r>
    </w:p>
    <w:p>
      <w:pPr>
        <w:spacing w:line="560" w:lineRule="exact"/>
        <w:ind w:firstLine="1280" w:firstLineChars="400"/>
        <w:rPr>
          <w:rFonts w:hint="eastAsia"/>
        </w:rPr>
      </w:pPr>
      <w:r>
        <w:rPr>
          <w:rFonts w:hint="eastAsia"/>
        </w:rPr>
        <w:t>表1.部门（单位）收支总表</w:t>
      </w:r>
    </w:p>
    <w:p>
      <w:pPr>
        <w:spacing w:line="560" w:lineRule="exact"/>
        <w:rPr>
          <w:rFonts w:hint="eastAsia"/>
        </w:rPr>
      </w:pPr>
      <w:r>
        <w:rPr>
          <w:rFonts w:hint="eastAsia"/>
        </w:rPr>
        <w:t xml:space="preserve">        表1-1.部门（单位）收入总表</w:t>
      </w:r>
    </w:p>
    <w:p>
      <w:pPr>
        <w:spacing w:line="560" w:lineRule="exact"/>
        <w:ind w:firstLine="1280" w:firstLineChars="400"/>
        <w:rPr>
          <w:rFonts w:hint="eastAsia"/>
        </w:rPr>
      </w:pPr>
      <w:r>
        <w:rPr>
          <w:rFonts w:hint="eastAsia"/>
        </w:rPr>
        <w:t>表1-2.部门（单位）支出总表</w:t>
      </w:r>
    </w:p>
    <w:p>
      <w:pPr>
        <w:spacing w:line="560" w:lineRule="exact"/>
        <w:ind w:firstLine="1260" w:firstLineChars="394"/>
        <w:rPr>
          <w:rFonts w:hint="eastAsia"/>
        </w:rPr>
      </w:pPr>
      <w:r>
        <w:rPr>
          <w:rFonts w:hint="eastAsia"/>
        </w:rPr>
        <w:t>表2.财政拨款收支预算总表</w:t>
      </w:r>
    </w:p>
    <w:p>
      <w:pPr>
        <w:spacing w:line="560" w:lineRule="exact"/>
        <w:ind w:firstLine="1280" w:firstLineChars="400"/>
        <w:rPr>
          <w:rFonts w:hint="eastAsia"/>
        </w:rPr>
      </w:pPr>
      <w:r>
        <w:rPr>
          <w:rFonts w:hint="eastAsia"/>
        </w:rPr>
        <w:t>表2-1.财政拨款支出预算表（政府经济分类科目）</w:t>
      </w:r>
    </w:p>
    <w:p>
      <w:pPr>
        <w:spacing w:line="560" w:lineRule="exact"/>
        <w:ind w:firstLine="1280" w:firstLineChars="400"/>
        <w:rPr>
          <w:rFonts w:hint="eastAsia"/>
        </w:rPr>
      </w:pPr>
      <w:r>
        <w:rPr>
          <w:rFonts w:hint="eastAsia"/>
        </w:rPr>
        <w:t>表3.一般公共预算支出预算表</w:t>
      </w:r>
    </w:p>
    <w:p>
      <w:pPr>
        <w:spacing w:line="560" w:lineRule="exact"/>
        <w:ind w:firstLine="1280" w:firstLineChars="400"/>
        <w:rPr>
          <w:rFonts w:hint="eastAsia"/>
        </w:rPr>
      </w:pPr>
      <w:r>
        <w:rPr>
          <w:rFonts w:hint="eastAsia"/>
        </w:rPr>
        <w:t>表3-1.一般公共预算基本支出预算表</w:t>
      </w:r>
    </w:p>
    <w:p>
      <w:pPr>
        <w:spacing w:line="560" w:lineRule="exact"/>
        <w:ind w:firstLine="1280" w:firstLineChars="400"/>
        <w:rPr>
          <w:rFonts w:hint="eastAsia"/>
        </w:rPr>
      </w:pPr>
      <w:r>
        <w:rPr>
          <w:rFonts w:hint="eastAsia"/>
        </w:rPr>
        <w:t>表3-2.一般公共预算项目支出预算表</w:t>
      </w:r>
    </w:p>
    <w:p>
      <w:pPr>
        <w:spacing w:line="560" w:lineRule="exact"/>
        <w:ind w:firstLine="1280" w:firstLineChars="400"/>
        <w:rPr>
          <w:rFonts w:hint="eastAsia"/>
        </w:rPr>
      </w:pPr>
      <w:r>
        <w:rPr>
          <w:rFonts w:hint="eastAsia"/>
        </w:rPr>
        <w:t>表3-3.一般公共预算“三公”经费支出预算表</w:t>
      </w:r>
    </w:p>
    <w:p>
      <w:pPr>
        <w:spacing w:line="560" w:lineRule="exact"/>
        <w:ind w:firstLine="1280" w:firstLineChars="400"/>
        <w:rPr>
          <w:rFonts w:hint="eastAsia"/>
        </w:rPr>
      </w:pPr>
      <w:r>
        <w:rPr>
          <w:rFonts w:hint="eastAsia"/>
        </w:rPr>
        <w:t>表4.政府性基金支出预算表</w:t>
      </w:r>
    </w:p>
    <w:p>
      <w:pPr>
        <w:spacing w:line="560" w:lineRule="exact"/>
        <w:ind w:firstLine="1280" w:firstLineChars="400"/>
        <w:rPr>
          <w:rFonts w:hint="eastAsia"/>
        </w:rPr>
      </w:pPr>
      <w:r>
        <w:rPr>
          <w:rFonts w:hint="eastAsia"/>
        </w:rPr>
        <w:t>表4-1.政府性基金预算“三公”经费支出预算表</w:t>
      </w:r>
    </w:p>
    <w:p>
      <w:pPr>
        <w:spacing w:line="560" w:lineRule="exact"/>
        <w:ind w:firstLine="1280" w:firstLineChars="400"/>
        <w:rPr>
          <w:rFonts w:hint="eastAsia"/>
        </w:rPr>
      </w:pPr>
      <w:r>
        <w:rPr>
          <w:rFonts w:hint="eastAsia"/>
        </w:rPr>
        <w:t>表4-2.政府性基金预算项目支出预算表</w:t>
      </w:r>
    </w:p>
    <w:p>
      <w:pPr>
        <w:spacing w:line="560" w:lineRule="exact"/>
        <w:ind w:firstLine="1280" w:firstLineChars="400"/>
        <w:rPr>
          <w:rFonts w:hint="eastAsia"/>
        </w:rPr>
      </w:pPr>
      <w:r>
        <w:rPr>
          <w:rFonts w:hint="eastAsia"/>
        </w:rPr>
        <w:t>表5.国有资本经营预算支出预算表</w:t>
      </w:r>
    </w:p>
    <w:p>
      <w:pPr>
        <w:spacing w:line="560" w:lineRule="exact"/>
        <w:ind w:firstLine="1280" w:firstLineChars="400"/>
        <w:rPr>
          <w:rFonts w:hint="eastAsia"/>
        </w:rPr>
      </w:pPr>
      <w:r>
        <w:rPr>
          <w:rFonts w:hint="eastAsia"/>
        </w:rPr>
        <w:t>表6.政府采购支出预算表</w:t>
      </w:r>
    </w:p>
    <w:p>
      <w:pPr>
        <w:spacing w:line="560" w:lineRule="exact"/>
        <w:ind w:firstLine="1280" w:firstLineChars="400"/>
      </w:pPr>
      <w:r>
        <w:rPr>
          <w:rFonts w:hint="eastAsia"/>
        </w:rPr>
        <w:t>表7.</w:t>
      </w:r>
      <w:r>
        <w:rPr>
          <w:rFonts w:hint="eastAsia"/>
          <w:color w:val="333333"/>
        </w:rPr>
        <w:t>2021年市级部门预算项目</w:t>
      </w:r>
      <w:r>
        <w:rPr>
          <w:rFonts w:hint="eastAsia"/>
        </w:rPr>
        <w:t>支出</w:t>
      </w:r>
      <w:r>
        <w:rPr>
          <w:rFonts w:hint="eastAsia"/>
          <w:color w:val="333333"/>
        </w:rPr>
        <w:t>绩效目标表</w:t>
      </w:r>
    </w:p>
    <w:p>
      <w:pPr>
        <w:rPr>
          <w:rFonts w:hint="eastAsia" w:eastAsia="仿宋_GB2312"/>
          <w:lang w:eastAsia="zh-CN"/>
        </w:rPr>
      </w:pPr>
      <w:r>
        <w:rPr>
          <w:rFonts w:hint="eastAsia" w:eastAsia="仿宋_GB2312"/>
          <w:lang w:eastAsia="zh-CN"/>
        </w:rPr>
        <w:object>
          <v:shape id="_x0000_i1025" o:spt="75" type="#_x0000_t75" style="height:66pt;width:72.75pt;" o:ole="t" filled="f" o:preferrelative="t" stroked="f" coordsize="21600,21600">
            <v:fill on="f" focussize="0,0"/>
            <v:stroke on="f"/>
            <v:imagedata r:id="rId5" o:title=""/>
            <o:lock v:ext="edit" aspectratio="t"/>
            <w10:wrap type="none"/>
            <w10:anchorlock/>
          </v:shape>
          <o:OLEObject Type="Embed" ProgID="Office12.wks.Sheet.8" ShapeID="_x0000_i1025" DrawAspect="Icon" ObjectID="_1468075725" r:id="rId4">
            <o:LockedField>false</o:LockedField>
          </o:OLEObject>
        </w:object>
      </w:r>
    </w:p>
    <w:p>
      <w:pPr>
        <w:rPr>
          <w:rFonts w:hint="eastAsia" w:eastAsia="仿宋_GB2312"/>
          <w:lang w:eastAsia="zh-CN"/>
        </w:rPr>
      </w:pPr>
      <w:bookmarkStart w:id="0" w:name="_GoBack"/>
      <w:r>
        <w:rPr>
          <w:rFonts w:hint="eastAsia" w:eastAsia="仿宋_GB2312"/>
          <w:lang w:eastAsia="zh-CN"/>
        </w:rPr>
        <w:object>
          <v:shape id="_x0000_i1026" o:spt="75" type="#_x0000_t75" style="height:37.6pt;width:122.3pt;" o:ole="t" filled="f" o:preferrelative="t" stroked="f" coordsize="21600,21600">
            <v:fill on="f" focussize="0,0"/>
            <v:stroke on="f"/>
            <v:imagedata r:id="rId7" o:title=""/>
            <o:lock v:ext="edit" aspectratio="t"/>
            <w10:wrap type="none"/>
            <w10:anchorlock/>
          </v:shape>
          <o:OLEObject Type="Embed" ProgID="Package" ShapeID="_x0000_i1026" DrawAspect="Content" ObjectID="_1468075726" r:id="rId6">
            <o:LockedField>false</o:LockedField>
          </o:OLEObject>
        </w:objec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E8DC6C"/>
    <w:multiLevelType w:val="singleLevel"/>
    <w:tmpl w:val="EBE8DC6C"/>
    <w:lvl w:ilvl="0" w:tentative="0">
      <w:start w:val="1"/>
      <w:numFmt w:val="chineseCounting"/>
      <w:suff w:val="nothing"/>
      <w:lvlText w:val="%1、"/>
      <w:lvlJc w:val="left"/>
      <w:pPr>
        <w:tabs>
          <w:tab w:val="left" w:pos="0"/>
        </w:tabs>
        <w:ind w:left="0" w:firstLine="0"/>
      </w:pPr>
      <w:rPr>
        <w:rFonts w:hint="eastAsia"/>
      </w:rPr>
    </w:lvl>
  </w:abstractNum>
  <w:abstractNum w:abstractNumId="1">
    <w:nsid w:val="06DD4594"/>
    <w:multiLevelType w:val="singleLevel"/>
    <w:tmpl w:val="06DD459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9473B"/>
    <w:rsid w:val="045E034E"/>
    <w:rsid w:val="057B3B95"/>
    <w:rsid w:val="06B3748B"/>
    <w:rsid w:val="096B48CD"/>
    <w:rsid w:val="1FFC6066"/>
    <w:rsid w:val="21A93BD5"/>
    <w:rsid w:val="249A0BBC"/>
    <w:rsid w:val="24DC0372"/>
    <w:rsid w:val="2D8D09E3"/>
    <w:rsid w:val="30B74E09"/>
    <w:rsid w:val="34480ADD"/>
    <w:rsid w:val="35477979"/>
    <w:rsid w:val="424C2938"/>
    <w:rsid w:val="4A4571D9"/>
    <w:rsid w:val="4D5D6A67"/>
    <w:rsid w:val="50FF4A01"/>
    <w:rsid w:val="542A43A7"/>
    <w:rsid w:val="56F42AF1"/>
    <w:rsid w:val="62B5579F"/>
    <w:rsid w:val="63E8362C"/>
    <w:rsid w:val="666D3F83"/>
    <w:rsid w:val="67B41F58"/>
    <w:rsid w:val="686B42BE"/>
    <w:rsid w:val="68C36A3A"/>
    <w:rsid w:val="6C640078"/>
    <w:rsid w:val="708844D7"/>
    <w:rsid w:val="719B35CA"/>
    <w:rsid w:val="74895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
    <w:name w:val="Body Text"/>
    <w:basedOn w:val="1"/>
    <w:qFormat/>
    <w:uiPriority w:val="0"/>
    <w:pPr>
      <w:spacing w:before="30" w:beforeLines="30"/>
    </w:pPr>
    <w:rPr>
      <w:rFonts w:ascii="仿宋_GB2312" w:eastAsia="仿宋_GB2312"/>
      <w:sz w:val="3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猴头菇</cp:lastModifiedBy>
  <dcterms:modified xsi:type="dcterms:W3CDTF">2021-03-29T06:36:44Z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12C18A0AD83C4F828408E0DC41DE9211</vt:lpwstr>
  </property>
</Properties>
</file>